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9F0B9" w14:textId="77777777" w:rsidR="000B5800" w:rsidRDefault="000B5800">
      <w:pPr>
        <w:rPr>
          <w:sz w:val="6"/>
        </w:rPr>
      </w:pPr>
      <w:bookmarkStart w:id="0" w:name="Textbeginn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6350"/>
      </w:tblGrid>
      <w:tr w:rsidR="0041312D" w14:paraId="2B0509C2" w14:textId="77777777">
        <w:trPr>
          <w:cantSplit/>
        </w:trPr>
        <w:tc>
          <w:tcPr>
            <w:tcW w:w="3119" w:type="dxa"/>
          </w:tcPr>
          <w:p w14:paraId="1CD4D1CF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Auditart:</w:t>
            </w:r>
          </w:p>
        </w:tc>
        <w:tc>
          <w:tcPr>
            <w:tcW w:w="6350" w:type="dxa"/>
          </w:tcPr>
          <w:p w14:paraId="2B81BB8E" w14:textId="77777777" w:rsidR="000B5800" w:rsidRDefault="00CD2A76">
            <w:pPr>
              <w:ind w:right="60"/>
              <w:rPr>
                <w:sz w:val="22"/>
              </w:rPr>
            </w:pPr>
            <w:r w:rsidRPr="00947DB0">
              <w:rPr>
                <w:sz w:val="22"/>
              </w:rPr>
              <w:t>Überwachungsaudit</w:t>
            </w:r>
          </w:p>
        </w:tc>
      </w:tr>
      <w:tr w:rsidR="0041312D" w14:paraId="226AD3AF" w14:textId="77777777">
        <w:trPr>
          <w:cantSplit/>
        </w:trPr>
        <w:tc>
          <w:tcPr>
            <w:tcW w:w="3119" w:type="dxa"/>
          </w:tcPr>
          <w:p w14:paraId="7B5422C7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Auditgrundlage / Standard / Ausgabedatum:</w:t>
            </w:r>
          </w:p>
        </w:tc>
        <w:tc>
          <w:tcPr>
            <w:tcW w:w="6350" w:type="dxa"/>
          </w:tcPr>
          <w:p w14:paraId="65C71B2F" w14:textId="77777777" w:rsidR="000B5800" w:rsidRDefault="00CD2A76">
            <w:pPr>
              <w:ind w:right="60"/>
              <w:rPr>
                <w:sz w:val="22"/>
              </w:rPr>
            </w:pPr>
            <w:r w:rsidRPr="00C12FA4">
              <w:rPr>
                <w:sz w:val="22"/>
                <w:szCs w:val="22"/>
              </w:rPr>
              <w:t>Verordnung (EU) Nr. 445/2011 Anhang III</w:t>
            </w:r>
          </w:p>
        </w:tc>
      </w:tr>
      <w:tr w:rsidR="0041312D" w14:paraId="17146539" w14:textId="77777777">
        <w:trPr>
          <w:cantSplit/>
        </w:trPr>
        <w:tc>
          <w:tcPr>
            <w:tcW w:w="3119" w:type="dxa"/>
          </w:tcPr>
          <w:p w14:paraId="7747B2D8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Auditzeitraum (vor Ort):</w:t>
            </w:r>
          </w:p>
        </w:tc>
        <w:tc>
          <w:tcPr>
            <w:tcW w:w="6350" w:type="dxa"/>
          </w:tcPr>
          <w:p w14:paraId="14A4F33F" w14:textId="24FA5F63" w:rsidR="000B5800" w:rsidRDefault="00953292">
            <w:pPr>
              <w:ind w:right="60"/>
              <w:rPr>
                <w:sz w:val="22"/>
              </w:rPr>
            </w:pPr>
            <w:r>
              <w:rPr>
                <w:sz w:val="22"/>
              </w:rPr>
              <w:t>08.07. und 09.07.2020</w:t>
            </w:r>
          </w:p>
        </w:tc>
      </w:tr>
      <w:tr w:rsidR="0041312D" w14:paraId="08A94BCB" w14:textId="77777777">
        <w:trPr>
          <w:cantSplit/>
        </w:trPr>
        <w:tc>
          <w:tcPr>
            <w:tcW w:w="3119" w:type="dxa"/>
          </w:tcPr>
          <w:p w14:paraId="047BEB11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Unternehmen / Auftraggeber:</w:t>
            </w:r>
          </w:p>
        </w:tc>
        <w:tc>
          <w:tcPr>
            <w:tcW w:w="6350" w:type="dxa"/>
          </w:tcPr>
          <w:p w14:paraId="20F596DC" w14:textId="4F19973C" w:rsidR="000B5800" w:rsidRDefault="00CD2A76">
            <w:pPr>
              <w:ind w:right="60"/>
              <w:rPr>
                <w:sz w:val="22"/>
              </w:rPr>
            </w:pPr>
            <w:r w:rsidRPr="00C12FA4">
              <w:rPr>
                <w:bCs/>
                <w:sz w:val="22"/>
                <w:szCs w:val="22"/>
              </w:rPr>
              <w:t>waggon24 GmbH</w:t>
            </w:r>
            <w:r w:rsidR="000E4E0D">
              <w:rPr>
                <w:bCs/>
                <w:sz w:val="22"/>
                <w:szCs w:val="22"/>
              </w:rPr>
              <w:t xml:space="preserve"> und wsg</w:t>
            </w:r>
          </w:p>
        </w:tc>
      </w:tr>
      <w:tr w:rsidR="0041312D" w14:paraId="7AB887A9" w14:textId="77777777">
        <w:trPr>
          <w:cantSplit/>
        </w:trPr>
        <w:tc>
          <w:tcPr>
            <w:tcW w:w="3119" w:type="dxa"/>
          </w:tcPr>
          <w:p w14:paraId="61CD645D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Straße / Postfach:</w:t>
            </w:r>
          </w:p>
        </w:tc>
        <w:tc>
          <w:tcPr>
            <w:tcW w:w="6350" w:type="dxa"/>
          </w:tcPr>
          <w:p w14:paraId="1F9037C7" w14:textId="77777777" w:rsidR="000B5800" w:rsidRDefault="00CD2A76">
            <w:pPr>
              <w:ind w:right="60"/>
              <w:rPr>
                <w:sz w:val="22"/>
              </w:rPr>
            </w:pPr>
            <w:r w:rsidRPr="00C12FA4">
              <w:rPr>
                <w:bCs/>
                <w:sz w:val="22"/>
                <w:szCs w:val="22"/>
              </w:rPr>
              <w:t>Am Falkenberg 117</w:t>
            </w:r>
          </w:p>
        </w:tc>
      </w:tr>
      <w:tr w:rsidR="0041312D" w14:paraId="3E3EEC69" w14:textId="77777777">
        <w:trPr>
          <w:cantSplit/>
        </w:trPr>
        <w:tc>
          <w:tcPr>
            <w:tcW w:w="3119" w:type="dxa"/>
          </w:tcPr>
          <w:p w14:paraId="14394B58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PLZ / Ort:</w:t>
            </w:r>
          </w:p>
        </w:tc>
        <w:tc>
          <w:tcPr>
            <w:tcW w:w="6350" w:type="dxa"/>
          </w:tcPr>
          <w:p w14:paraId="750C26A3" w14:textId="77777777" w:rsidR="00020267" w:rsidRDefault="00CD2A76" w:rsidP="00020267">
            <w:pPr>
              <w:ind w:right="60"/>
              <w:rPr>
                <w:bCs/>
                <w:sz w:val="22"/>
                <w:szCs w:val="22"/>
              </w:rPr>
            </w:pPr>
            <w:r w:rsidRPr="00C12FA4">
              <w:rPr>
                <w:bCs/>
                <w:sz w:val="22"/>
                <w:szCs w:val="22"/>
              </w:rPr>
              <w:t>12524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12FA4">
              <w:rPr>
                <w:bCs/>
                <w:sz w:val="22"/>
                <w:szCs w:val="22"/>
              </w:rPr>
              <w:t>Berlin</w:t>
            </w:r>
          </w:p>
          <w:p w14:paraId="6E3339D7" w14:textId="77777777" w:rsidR="000B5800" w:rsidRDefault="00CD2A76" w:rsidP="00020267">
            <w:pPr>
              <w:ind w:right="60"/>
              <w:rPr>
                <w:sz w:val="22"/>
              </w:rPr>
            </w:pPr>
            <w:r w:rsidRPr="00C12FA4">
              <w:rPr>
                <w:sz w:val="22"/>
                <w:szCs w:val="22"/>
              </w:rPr>
              <w:t>Deutschland</w:t>
            </w:r>
          </w:p>
        </w:tc>
      </w:tr>
      <w:tr w:rsidR="0041312D" w14:paraId="499D3D9A" w14:textId="77777777">
        <w:trPr>
          <w:cantSplit/>
        </w:trPr>
        <w:tc>
          <w:tcPr>
            <w:tcW w:w="3119" w:type="dxa"/>
          </w:tcPr>
          <w:p w14:paraId="0F004300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Auditbeauftragter:</w:t>
            </w:r>
          </w:p>
        </w:tc>
        <w:tc>
          <w:tcPr>
            <w:tcW w:w="6350" w:type="dxa"/>
          </w:tcPr>
          <w:p w14:paraId="18171C16" w14:textId="77777777" w:rsidR="000B5800" w:rsidRDefault="00CD2A76">
            <w:pPr>
              <w:ind w:right="60"/>
              <w:rPr>
                <w:sz w:val="22"/>
              </w:rPr>
            </w:pPr>
            <w:r w:rsidRPr="0044413C">
              <w:rPr>
                <w:sz w:val="22"/>
              </w:rPr>
              <w:t>Tim Langhoff</w:t>
            </w:r>
          </w:p>
        </w:tc>
      </w:tr>
      <w:tr w:rsidR="0041312D" w14:paraId="2240A604" w14:textId="77777777">
        <w:trPr>
          <w:cantSplit/>
        </w:trPr>
        <w:tc>
          <w:tcPr>
            <w:tcW w:w="3119" w:type="dxa"/>
          </w:tcPr>
          <w:p w14:paraId="30510CF8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Akt. MH-Revisionsstand:</w:t>
            </w:r>
          </w:p>
        </w:tc>
        <w:tc>
          <w:tcPr>
            <w:tcW w:w="6350" w:type="dxa"/>
          </w:tcPr>
          <w:p w14:paraId="306B5FA2" w14:textId="2A42F32D" w:rsidR="000B5800" w:rsidRDefault="00953292">
            <w:pPr>
              <w:ind w:right="60"/>
              <w:rPr>
                <w:sz w:val="22"/>
              </w:rPr>
            </w:pPr>
            <w:r>
              <w:rPr>
                <w:sz w:val="22"/>
              </w:rPr>
              <w:t>offen</w:t>
            </w:r>
          </w:p>
        </w:tc>
      </w:tr>
      <w:tr w:rsidR="0041312D" w14:paraId="1E736C58" w14:textId="77777777">
        <w:trPr>
          <w:cantSplit/>
        </w:trPr>
        <w:tc>
          <w:tcPr>
            <w:tcW w:w="3119" w:type="dxa"/>
          </w:tcPr>
          <w:p w14:paraId="252DAAF7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Lead-Auditor / Auditor:</w:t>
            </w:r>
          </w:p>
        </w:tc>
        <w:tc>
          <w:tcPr>
            <w:tcW w:w="6350" w:type="dxa"/>
          </w:tcPr>
          <w:p w14:paraId="64049275" w14:textId="7CAF247E" w:rsidR="000B5800" w:rsidRDefault="00CD2A76">
            <w:pPr>
              <w:ind w:right="60"/>
              <w:rPr>
                <w:sz w:val="22"/>
              </w:rPr>
            </w:pPr>
            <w:r w:rsidRPr="00EE2BE6">
              <w:rPr>
                <w:bCs/>
                <w:sz w:val="22"/>
                <w:szCs w:val="22"/>
                <w:lang w:val="en-GB"/>
              </w:rPr>
              <w:t>Thomas Winkler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="00953292">
              <w:rPr>
                <w:bCs/>
                <w:sz w:val="22"/>
                <w:szCs w:val="22"/>
                <w:lang w:val="en-GB"/>
              </w:rPr>
              <w:t xml:space="preserve">(TWI) </w:t>
            </w:r>
            <w:r>
              <w:rPr>
                <w:bCs/>
                <w:sz w:val="22"/>
                <w:szCs w:val="22"/>
                <w:lang w:val="en-GB"/>
              </w:rPr>
              <w:t xml:space="preserve">/ </w:t>
            </w:r>
            <w:r w:rsidR="00953292">
              <w:rPr>
                <w:bCs/>
                <w:sz w:val="22"/>
                <w:szCs w:val="22"/>
                <w:lang w:val="en-GB"/>
              </w:rPr>
              <w:t>------</w:t>
            </w:r>
          </w:p>
        </w:tc>
      </w:tr>
      <w:tr w:rsidR="0041312D" w14:paraId="079B1953" w14:textId="77777777">
        <w:trPr>
          <w:cantSplit/>
        </w:trPr>
        <w:tc>
          <w:tcPr>
            <w:tcW w:w="3119" w:type="dxa"/>
          </w:tcPr>
          <w:p w14:paraId="4D103DA4" w14:textId="77777777" w:rsidR="000B5800" w:rsidRDefault="00CD2A76">
            <w:pPr>
              <w:rPr>
                <w:sz w:val="22"/>
              </w:rPr>
            </w:pPr>
            <w:r>
              <w:rPr>
                <w:sz w:val="22"/>
              </w:rPr>
              <w:t>Fachexperte / Trainee:</w:t>
            </w:r>
          </w:p>
        </w:tc>
        <w:tc>
          <w:tcPr>
            <w:tcW w:w="6350" w:type="dxa"/>
          </w:tcPr>
          <w:p w14:paraId="031995F9" w14:textId="17C608B6" w:rsidR="000B5800" w:rsidRDefault="00953292">
            <w:pPr>
              <w:ind w:right="60"/>
              <w:rPr>
                <w:sz w:val="22"/>
              </w:rPr>
            </w:pPr>
            <w:r>
              <w:rPr>
                <w:bCs/>
                <w:sz w:val="22"/>
                <w:szCs w:val="22"/>
              </w:rPr>
              <w:t>Alexander Berndt</w:t>
            </w:r>
            <w:r w:rsidR="00CD2A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(ABE) </w:t>
            </w:r>
            <w:r w:rsidR="00CD2A76">
              <w:rPr>
                <w:bCs/>
                <w:sz w:val="22"/>
                <w:szCs w:val="22"/>
              </w:rPr>
              <w:t xml:space="preserve">/ </w:t>
            </w:r>
            <w:r>
              <w:rPr>
                <w:bCs/>
                <w:sz w:val="22"/>
                <w:szCs w:val="22"/>
              </w:rPr>
              <w:t>------</w:t>
            </w:r>
          </w:p>
        </w:tc>
      </w:tr>
      <w:tr w:rsidR="0041312D" w14:paraId="5A4A3920" w14:textId="77777777">
        <w:trPr>
          <w:cantSplit/>
        </w:trPr>
        <w:tc>
          <w:tcPr>
            <w:tcW w:w="3119" w:type="dxa"/>
          </w:tcPr>
          <w:p w14:paraId="64272A8B" w14:textId="77777777" w:rsidR="003D1AFA" w:rsidRDefault="00CD2A76">
            <w:pPr>
              <w:rPr>
                <w:sz w:val="22"/>
              </w:rPr>
            </w:pPr>
            <w:r>
              <w:rPr>
                <w:sz w:val="22"/>
              </w:rPr>
              <w:t xml:space="preserve">Sprache: </w:t>
            </w:r>
          </w:p>
        </w:tc>
        <w:tc>
          <w:tcPr>
            <w:tcW w:w="6350" w:type="dxa"/>
          </w:tcPr>
          <w:p w14:paraId="4D97F977" w14:textId="77777777" w:rsidR="003D1AFA" w:rsidRDefault="00CD2A76">
            <w:pPr>
              <w:ind w:right="60"/>
              <w:rPr>
                <w:sz w:val="22"/>
              </w:rPr>
            </w:pPr>
            <w:r>
              <w:rPr>
                <w:sz w:val="22"/>
              </w:rPr>
              <w:t xml:space="preserve">Deutsch </w:t>
            </w:r>
            <w:r w:rsidRPr="00953292">
              <w:rPr>
                <w:strike/>
                <w:sz w:val="22"/>
              </w:rPr>
              <w:t>/ Englisch / Sonstiges:</w:t>
            </w:r>
            <w:r>
              <w:rPr>
                <w:sz w:val="22"/>
              </w:rPr>
              <w:t xml:space="preserve"> </w:t>
            </w:r>
          </w:p>
        </w:tc>
      </w:tr>
    </w:tbl>
    <w:p w14:paraId="6C7E53DE" w14:textId="77777777" w:rsidR="00A06B8B" w:rsidRDefault="00A06B8B" w:rsidP="00A06B8B">
      <w:pPr>
        <w:rPr>
          <w:b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418"/>
        <w:gridCol w:w="2395"/>
        <w:gridCol w:w="3175"/>
      </w:tblGrid>
      <w:tr w:rsidR="0041312D" w14:paraId="2D3125D3" w14:textId="77777777" w:rsidTr="00A802D6">
        <w:trPr>
          <w:cantSplit/>
          <w:hidden/>
        </w:trPr>
        <w:tc>
          <w:tcPr>
            <w:tcW w:w="6294" w:type="dxa"/>
            <w:gridSpan w:val="3"/>
            <w:vAlign w:val="bottom"/>
          </w:tcPr>
          <w:p w14:paraId="45646448" w14:textId="77777777" w:rsidR="00020267" w:rsidRPr="009A3CCD" w:rsidRDefault="00CD2A76" w:rsidP="00020267">
            <w:pPr>
              <w:ind w:right="60"/>
              <w:jc w:val="right"/>
              <w:rPr>
                <w:vanish/>
                <w:sz w:val="22"/>
                <w:szCs w:val="22"/>
              </w:rPr>
            </w:pPr>
            <w:r w:rsidRPr="009A3CCD">
              <w:rPr>
                <w:vanish/>
                <w:sz w:val="22"/>
                <w:szCs w:val="22"/>
              </w:rPr>
              <w:t>Geplante Auditzeit vor Ort (laut Audit Planning in iCert)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37680914" w14:textId="2C8CE8B6" w:rsidR="00020267" w:rsidRPr="009A3CCD" w:rsidRDefault="00953292" w:rsidP="0002026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vanish/>
                <w:sz w:val="22"/>
                <w:szCs w:val="22"/>
              </w:rPr>
            </w:pPr>
            <w:r>
              <w:rPr>
                <w:vanish/>
                <w:sz w:val="22"/>
                <w:szCs w:val="22"/>
              </w:rPr>
              <w:t>28</w:t>
            </w:r>
            <w:r w:rsidR="00CD2A76" w:rsidRPr="009A3CCD">
              <w:rPr>
                <w:vanish/>
                <w:sz w:val="22"/>
                <w:szCs w:val="22"/>
              </w:rPr>
              <w:t xml:space="preserve"> Stunden</w:t>
            </w:r>
          </w:p>
        </w:tc>
      </w:tr>
      <w:tr w:rsidR="0041312D" w14:paraId="19BE828E" w14:textId="77777777" w:rsidTr="00232C5C">
        <w:trPr>
          <w:cantSplit/>
        </w:trPr>
        <w:tc>
          <w:tcPr>
            <w:tcW w:w="2481" w:type="dxa"/>
            <w:vAlign w:val="bottom"/>
          </w:tcPr>
          <w:p w14:paraId="5184D629" w14:textId="77777777" w:rsidR="00A06B8B" w:rsidRPr="00C54A9D" w:rsidRDefault="00CD2A76" w:rsidP="00232C5C">
            <w:pPr>
              <w:rPr>
                <w:sz w:val="22"/>
              </w:rPr>
            </w:pPr>
            <w:r w:rsidRPr="00C54A9D">
              <w:rPr>
                <w:bCs/>
                <w:sz w:val="22"/>
                <w:szCs w:val="22"/>
              </w:rPr>
              <w:t>Auditplan abgestimmt: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018B9CF" w14:textId="7197D00F" w:rsidR="00A06B8B" w:rsidRPr="00C54A9D" w:rsidRDefault="00953292" w:rsidP="00232C5C">
            <w:pPr>
              <w:rPr>
                <w:sz w:val="22"/>
              </w:rPr>
            </w:pPr>
            <w:r>
              <w:rPr>
                <w:sz w:val="22"/>
              </w:rPr>
              <w:t>30.06.2020</w:t>
            </w:r>
          </w:p>
        </w:tc>
        <w:tc>
          <w:tcPr>
            <w:tcW w:w="2395" w:type="dxa"/>
          </w:tcPr>
          <w:p w14:paraId="7F9D2F02" w14:textId="77777777" w:rsidR="00A06B8B" w:rsidRPr="00C54A9D" w:rsidRDefault="00CD2A7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 xml:space="preserve">Unterschrift </w:t>
            </w:r>
          </w:p>
          <w:p w14:paraId="4C2166D2" w14:textId="77777777" w:rsidR="00A06B8B" w:rsidRPr="00C54A9D" w:rsidRDefault="00CD2A7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>Lead-Auditor: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3872734F" w14:textId="38A56188" w:rsidR="00A06B8B" w:rsidRPr="00C54A9D" w:rsidRDefault="00953292" w:rsidP="00232C5C">
            <w:pPr>
              <w:ind w:right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Gez. Thomas Winkler </w:t>
            </w:r>
          </w:p>
        </w:tc>
      </w:tr>
      <w:tr w:rsidR="0041312D" w14:paraId="6EFE6302" w14:textId="77777777" w:rsidTr="00232C5C">
        <w:trPr>
          <w:cantSplit/>
        </w:trPr>
        <w:tc>
          <w:tcPr>
            <w:tcW w:w="2481" w:type="dxa"/>
            <w:vAlign w:val="bottom"/>
          </w:tcPr>
          <w:p w14:paraId="3CA347CB" w14:textId="77777777" w:rsidR="00A06B8B" w:rsidRPr="00C54A9D" w:rsidRDefault="00A06B8B" w:rsidP="00232C5C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F061827" w14:textId="77777777" w:rsidR="00A06B8B" w:rsidRPr="00C54A9D" w:rsidRDefault="00A06B8B" w:rsidP="00232C5C">
            <w:pPr>
              <w:rPr>
                <w:sz w:val="22"/>
              </w:rPr>
            </w:pPr>
          </w:p>
        </w:tc>
        <w:tc>
          <w:tcPr>
            <w:tcW w:w="2395" w:type="dxa"/>
          </w:tcPr>
          <w:p w14:paraId="07D96F1B" w14:textId="77777777" w:rsidR="00A06B8B" w:rsidRPr="00C54A9D" w:rsidRDefault="00A06B8B" w:rsidP="00232C5C">
            <w:pPr>
              <w:ind w:right="60"/>
              <w:jc w:val="right"/>
              <w:rPr>
                <w:sz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bottom"/>
          </w:tcPr>
          <w:p w14:paraId="3B88179B" w14:textId="77777777" w:rsidR="00A06B8B" w:rsidRPr="00C54A9D" w:rsidRDefault="00A06B8B" w:rsidP="00232C5C">
            <w:pPr>
              <w:ind w:right="60"/>
              <w:jc w:val="center"/>
              <w:rPr>
                <w:sz w:val="22"/>
              </w:rPr>
            </w:pPr>
          </w:p>
        </w:tc>
      </w:tr>
      <w:tr w:rsidR="0041312D" w14:paraId="609729EF" w14:textId="77777777" w:rsidTr="00232C5C">
        <w:trPr>
          <w:cantSplit/>
        </w:trPr>
        <w:tc>
          <w:tcPr>
            <w:tcW w:w="2481" w:type="dxa"/>
            <w:vAlign w:val="bottom"/>
          </w:tcPr>
          <w:p w14:paraId="30292B6E" w14:textId="77777777" w:rsidR="00A06B8B" w:rsidRPr="00C54A9D" w:rsidRDefault="00CD2A76" w:rsidP="00232C5C">
            <w:pPr>
              <w:rPr>
                <w:sz w:val="22"/>
              </w:rPr>
            </w:pPr>
            <w:r w:rsidRPr="00C54A9D">
              <w:rPr>
                <w:bCs/>
                <w:sz w:val="22"/>
                <w:szCs w:val="22"/>
              </w:rPr>
              <w:t>Auditplan geändert: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673DD6C" w14:textId="1B6AD398" w:rsidR="00A06B8B" w:rsidRPr="00C54A9D" w:rsidRDefault="00953292" w:rsidP="00232C5C">
            <w:pPr>
              <w:rPr>
                <w:sz w:val="22"/>
              </w:rPr>
            </w:pPr>
            <w:r>
              <w:rPr>
                <w:sz w:val="22"/>
              </w:rPr>
              <w:t>08.07.2020</w:t>
            </w:r>
          </w:p>
        </w:tc>
        <w:tc>
          <w:tcPr>
            <w:tcW w:w="2395" w:type="dxa"/>
          </w:tcPr>
          <w:p w14:paraId="1602567F" w14:textId="77777777" w:rsidR="00A06B8B" w:rsidRPr="00C54A9D" w:rsidRDefault="00CD2A7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 xml:space="preserve">Unterschrift </w:t>
            </w:r>
          </w:p>
          <w:p w14:paraId="72BD0CF1" w14:textId="77777777" w:rsidR="00A06B8B" w:rsidRPr="00C54A9D" w:rsidRDefault="00CD2A7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>Lead-Auditor: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59A66C57" w14:textId="549369FE" w:rsidR="00A06B8B" w:rsidRPr="00C54A9D" w:rsidRDefault="00953292" w:rsidP="00232C5C">
            <w:pPr>
              <w:ind w:right="60"/>
              <w:jc w:val="center"/>
              <w:rPr>
                <w:sz w:val="22"/>
              </w:rPr>
            </w:pPr>
            <w:r>
              <w:rPr>
                <w:sz w:val="22"/>
              </w:rPr>
              <w:t>Gez. Thomas Winkler</w:t>
            </w:r>
          </w:p>
        </w:tc>
      </w:tr>
    </w:tbl>
    <w:p w14:paraId="223097FC" w14:textId="77777777" w:rsidR="00A06B8B" w:rsidRDefault="00A06B8B" w:rsidP="00A06B8B">
      <w:pPr>
        <w:rPr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2551"/>
        <w:gridCol w:w="1843"/>
        <w:gridCol w:w="3160"/>
        <w:gridCol w:w="851"/>
      </w:tblGrid>
      <w:tr w:rsidR="0041312D" w14:paraId="3B669723" w14:textId="77777777" w:rsidTr="00641673">
        <w:trPr>
          <w:trHeight w:val="400"/>
        </w:trPr>
        <w:tc>
          <w:tcPr>
            <w:tcW w:w="1064" w:type="dxa"/>
          </w:tcPr>
          <w:p w14:paraId="3D435013" w14:textId="77777777" w:rsidR="009D580C" w:rsidRDefault="00CD2A76" w:rsidP="009D580C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 / Uhrzeit</w:t>
            </w:r>
          </w:p>
        </w:tc>
        <w:tc>
          <w:tcPr>
            <w:tcW w:w="2551" w:type="dxa"/>
          </w:tcPr>
          <w:p w14:paraId="5A63C536" w14:textId="77777777" w:rsidR="009D580C" w:rsidRDefault="00CD2A7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Organisations-</w:t>
            </w:r>
          </w:p>
          <w:p w14:paraId="4091A06E" w14:textId="77777777" w:rsidR="009D580C" w:rsidRDefault="00CD2A7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einheit/Ort</w:t>
            </w:r>
          </w:p>
        </w:tc>
        <w:tc>
          <w:tcPr>
            <w:tcW w:w="1843" w:type="dxa"/>
          </w:tcPr>
          <w:p w14:paraId="2DC46072" w14:textId="77777777" w:rsidR="009D580C" w:rsidRDefault="00CD2A7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14:paraId="61B4D000" w14:textId="77777777" w:rsidR="009D580C" w:rsidRDefault="009D580C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60" w:type="dxa"/>
          </w:tcPr>
          <w:p w14:paraId="709C80FD" w14:textId="77777777" w:rsidR="009D580C" w:rsidRDefault="00CD2A7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Prozess / Ablauf</w:t>
            </w:r>
          </w:p>
          <w:p w14:paraId="3F0D66D1" w14:textId="77777777" w:rsidR="009D580C" w:rsidRDefault="00CD2A7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Normabschnitt</w:t>
            </w:r>
          </w:p>
        </w:tc>
        <w:tc>
          <w:tcPr>
            <w:tcW w:w="851" w:type="dxa"/>
          </w:tcPr>
          <w:p w14:paraId="002E31FA" w14:textId="77777777" w:rsidR="009D580C" w:rsidRDefault="00CD2A7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Audi-</w:t>
            </w:r>
          </w:p>
          <w:p w14:paraId="073FF354" w14:textId="77777777" w:rsidR="009D580C" w:rsidRDefault="00CD2A7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toren</w:t>
            </w:r>
          </w:p>
        </w:tc>
      </w:tr>
      <w:tr w:rsidR="00953292" w14:paraId="2A9F607F" w14:textId="77777777" w:rsidTr="00B96107">
        <w:trPr>
          <w:trHeight w:val="400"/>
        </w:trPr>
        <w:tc>
          <w:tcPr>
            <w:tcW w:w="9469" w:type="dxa"/>
            <w:gridSpan w:val="5"/>
          </w:tcPr>
          <w:p w14:paraId="0E0C2CEE" w14:textId="19EB7C93" w:rsidR="00953292" w:rsidRDefault="00774226" w:rsidP="00953292">
            <w:pPr>
              <w:rPr>
                <w:b/>
                <w:sz w:val="22"/>
              </w:rPr>
            </w:pPr>
            <w:r w:rsidRPr="00774226">
              <w:rPr>
                <w:b/>
                <w:sz w:val="22"/>
              </w:rPr>
              <w:t>08.07.2020</w:t>
            </w:r>
            <w:r w:rsidR="00953292" w:rsidRPr="00774226">
              <w:rPr>
                <w:b/>
                <w:sz w:val="22"/>
              </w:rPr>
              <w:t xml:space="preserve"> </w:t>
            </w:r>
            <w:r w:rsidR="00953292" w:rsidRPr="00C6036C">
              <w:rPr>
                <w:b/>
                <w:sz w:val="22"/>
              </w:rPr>
              <w:t>Am Falkenberg 117, D-12524 Berlin</w:t>
            </w:r>
            <w:r w:rsidR="00953292" w:rsidRPr="00C6036C">
              <w:rPr>
                <w:b/>
                <w:sz w:val="22"/>
              </w:rPr>
              <w:sym w:font="Symbol" w:char="F02D"/>
            </w:r>
            <w:r w:rsidR="00953292" w:rsidRPr="00C6036C">
              <w:rPr>
                <w:b/>
                <w:sz w:val="22"/>
              </w:rPr>
              <w:t>Altglienicke</w:t>
            </w:r>
            <w:r w:rsidR="00953292">
              <w:rPr>
                <w:b/>
                <w:sz w:val="22"/>
              </w:rPr>
              <w:t>, W24</w:t>
            </w:r>
          </w:p>
          <w:p w14:paraId="69C0F5B7" w14:textId="64155ECC" w:rsidR="00953292" w:rsidRPr="00641673" w:rsidRDefault="00953292" w:rsidP="00953292">
            <w:pPr>
              <w:rPr>
                <w:b/>
                <w:i/>
                <w:sz w:val="20"/>
              </w:rPr>
            </w:pPr>
            <w:r>
              <w:rPr>
                <w:b/>
                <w:sz w:val="22"/>
              </w:rPr>
              <w:t>W24 vor Ort mobile Instandhaltung in Leuna</w:t>
            </w:r>
          </w:p>
        </w:tc>
      </w:tr>
      <w:tr w:rsidR="00953292" w14:paraId="3029D34D" w14:textId="77777777" w:rsidTr="00641673">
        <w:trPr>
          <w:trHeight w:val="400"/>
        </w:trPr>
        <w:tc>
          <w:tcPr>
            <w:tcW w:w="1064" w:type="dxa"/>
          </w:tcPr>
          <w:p w14:paraId="3F45BB02" w14:textId="30748061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11:30</w:t>
            </w:r>
          </w:p>
        </w:tc>
        <w:tc>
          <w:tcPr>
            <w:tcW w:w="2551" w:type="dxa"/>
          </w:tcPr>
          <w:p w14:paraId="71241184" w14:textId="58064F67" w:rsidR="00953292" w:rsidRDefault="009A570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Leuna</w:t>
            </w:r>
          </w:p>
        </w:tc>
        <w:tc>
          <w:tcPr>
            <w:tcW w:w="1843" w:type="dxa"/>
          </w:tcPr>
          <w:p w14:paraId="0FC0F456" w14:textId="6AAB5EB6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Langhoff, Monteure, Hr. Wojciecho</w:t>
            </w:r>
            <w:r w:rsidR="00E048A4">
              <w:t>w</w:t>
            </w:r>
            <w:r>
              <w:t>ski</w:t>
            </w:r>
          </w:p>
        </w:tc>
        <w:tc>
          <w:tcPr>
            <w:tcW w:w="3160" w:type="dxa"/>
          </w:tcPr>
          <w:p w14:paraId="786A329F" w14:textId="6785BDD2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Eröffnungsgespräch </w:t>
            </w:r>
          </w:p>
        </w:tc>
        <w:tc>
          <w:tcPr>
            <w:tcW w:w="851" w:type="dxa"/>
          </w:tcPr>
          <w:p w14:paraId="1D25047C" w14:textId="2598AC3A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TWi, ABE</w:t>
            </w:r>
          </w:p>
        </w:tc>
      </w:tr>
      <w:tr w:rsidR="00953292" w14:paraId="2B586029" w14:textId="77777777" w:rsidTr="00641673">
        <w:trPr>
          <w:trHeight w:val="400"/>
        </w:trPr>
        <w:tc>
          <w:tcPr>
            <w:tcW w:w="1064" w:type="dxa"/>
          </w:tcPr>
          <w:p w14:paraId="4F9C0B09" w14:textId="61EAA0EE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12:00</w:t>
            </w:r>
          </w:p>
        </w:tc>
        <w:tc>
          <w:tcPr>
            <w:tcW w:w="2551" w:type="dxa"/>
          </w:tcPr>
          <w:p w14:paraId="30603ED9" w14:textId="4B7FBF5D" w:rsidR="00953292" w:rsidRDefault="009A570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Leuna</w:t>
            </w:r>
          </w:p>
        </w:tc>
        <w:tc>
          <w:tcPr>
            <w:tcW w:w="1843" w:type="dxa"/>
          </w:tcPr>
          <w:p w14:paraId="7757D7DB" w14:textId="580BEEBD" w:rsidR="00953292" w:rsidRDefault="009A570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Langhoff, Monteure, Hr. Wojciecho</w:t>
            </w:r>
            <w:r w:rsidR="00E048A4">
              <w:t>w</w:t>
            </w:r>
            <w:r>
              <w:t>ski</w:t>
            </w:r>
          </w:p>
        </w:tc>
        <w:tc>
          <w:tcPr>
            <w:tcW w:w="3160" w:type="dxa"/>
          </w:tcPr>
          <w:p w14:paraId="039E30D1" w14:textId="05BC7C7A" w:rsidR="00953292" w:rsidRPr="00774226" w:rsidRDefault="00774226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774226">
              <w:rPr>
                <w:b/>
                <w:bCs/>
              </w:rPr>
              <w:t>Instandhaltungserbringungs</w:t>
            </w:r>
            <w:r>
              <w:rPr>
                <w:b/>
                <w:bCs/>
              </w:rPr>
              <w:t>-</w:t>
            </w:r>
            <w:r w:rsidRPr="00774226">
              <w:rPr>
                <w:b/>
                <w:bCs/>
              </w:rPr>
              <w:t>funktion:</w:t>
            </w:r>
          </w:p>
          <w:p w14:paraId="5D69A543" w14:textId="77777777" w:rsidR="00774226" w:rsidRPr="00774226" w:rsidRDefault="00774226" w:rsidP="00774226">
            <w:pPr>
              <w:numPr>
                <w:ilvl w:val="0"/>
                <w:numId w:val="4"/>
              </w:numPr>
              <w:ind w:left="352" w:hanging="352"/>
            </w:pPr>
            <w:r w:rsidRPr="00774226">
              <w:rPr>
                <w:sz w:val="20"/>
              </w:rPr>
              <w:t>Auditieren laufender Aufträge in Leuna</w:t>
            </w:r>
          </w:p>
          <w:p w14:paraId="00C32CE0" w14:textId="77777777" w:rsidR="00774226" w:rsidRPr="00774226" w:rsidRDefault="00774226" w:rsidP="00774226">
            <w:pPr>
              <w:numPr>
                <w:ilvl w:val="0"/>
                <w:numId w:val="4"/>
              </w:numPr>
              <w:ind w:left="352" w:hanging="352"/>
            </w:pPr>
            <w:r w:rsidRPr="00774226">
              <w:rPr>
                <w:sz w:val="20"/>
              </w:rPr>
              <w:t>Ausrüstung der Servicewagen</w:t>
            </w:r>
          </w:p>
          <w:p w14:paraId="4C8D132A" w14:textId="74072218" w:rsidR="00774226" w:rsidRPr="00774226" w:rsidRDefault="00774226" w:rsidP="00774226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Me</w:t>
            </w:r>
            <w:r w:rsidRPr="00774226">
              <w:rPr>
                <w:sz w:val="20"/>
              </w:rPr>
              <w:t>ss- und Prüfmittel</w:t>
            </w:r>
          </w:p>
          <w:p w14:paraId="50B3EC54" w14:textId="289C7C20" w:rsidR="00774226" w:rsidRPr="00774226" w:rsidRDefault="00774226" w:rsidP="00774226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Ersatzteile</w:t>
            </w:r>
          </w:p>
          <w:p w14:paraId="1652A4BB" w14:textId="3AE786E6" w:rsidR="00774226" w:rsidRPr="00774226" w:rsidRDefault="00774226" w:rsidP="00774226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Vorgaberegelwerke (Verfügbarkeit, welche Regelwerke)</w:t>
            </w:r>
          </w:p>
          <w:p w14:paraId="5F2F0576" w14:textId="60C89CF8" w:rsidR="00774226" w:rsidRPr="00774226" w:rsidRDefault="00774226" w:rsidP="00774226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 xml:space="preserve">Auftragsdokumentation </w:t>
            </w:r>
          </w:p>
          <w:p w14:paraId="49C7B905" w14:textId="77777777" w:rsidR="009A5702" w:rsidRPr="009A5702" w:rsidRDefault="009A5702" w:rsidP="009A5702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Schnittstelle zur IHE und FIM</w:t>
            </w:r>
          </w:p>
          <w:p w14:paraId="5F52D9CD" w14:textId="77777777" w:rsidR="00774226" w:rsidRPr="009A5702" w:rsidRDefault="00774226" w:rsidP="00774226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 xml:space="preserve">Schnittstellen mit dem Büro in Berlin =&gt; Datentransfer </w:t>
            </w:r>
          </w:p>
          <w:p w14:paraId="5A86B316" w14:textId="77777777" w:rsidR="009A5702" w:rsidRPr="009A5702" w:rsidRDefault="009A5702" w:rsidP="00774226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 xml:space="preserve">Qualifikation und Kompetenzen der Monteure </w:t>
            </w:r>
          </w:p>
          <w:p w14:paraId="39D3B3C3" w14:textId="77777777" w:rsidR="009A5702" w:rsidRPr="009A5702" w:rsidRDefault="009A5702" w:rsidP="009A5702">
            <w:pPr>
              <w:numPr>
                <w:ilvl w:val="0"/>
                <w:numId w:val="4"/>
              </w:numPr>
              <w:ind w:left="352" w:hanging="352"/>
            </w:pPr>
            <w:r w:rsidRPr="009A5702">
              <w:rPr>
                <w:sz w:val="20"/>
              </w:rPr>
              <w:t xml:space="preserve">Durchführung </w:t>
            </w:r>
            <w:r w:rsidRPr="009A5702">
              <w:rPr>
                <w:sz w:val="20"/>
              </w:rPr>
              <w:lastRenderedPageBreak/>
              <w:t>Betriebsfreigabe</w:t>
            </w:r>
            <w:r>
              <w:rPr>
                <w:sz w:val="20"/>
              </w:rPr>
              <w:t xml:space="preserve"> (Wer, Wie und Wann?)</w:t>
            </w:r>
          </w:p>
          <w:p w14:paraId="0000E246" w14:textId="7D4C5589" w:rsidR="009A5702" w:rsidRDefault="009A5702" w:rsidP="009A5702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Geleissicherung</w:t>
            </w:r>
          </w:p>
        </w:tc>
        <w:tc>
          <w:tcPr>
            <w:tcW w:w="851" w:type="dxa"/>
          </w:tcPr>
          <w:p w14:paraId="3CF558B1" w14:textId="089D195F" w:rsidR="00953292" w:rsidRDefault="00060CD3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lastRenderedPageBreak/>
              <w:t>TWi, ABE</w:t>
            </w:r>
          </w:p>
        </w:tc>
      </w:tr>
      <w:tr w:rsidR="00953292" w14:paraId="24F14B13" w14:textId="77777777" w:rsidTr="00641673">
        <w:trPr>
          <w:trHeight w:val="400"/>
        </w:trPr>
        <w:tc>
          <w:tcPr>
            <w:tcW w:w="1064" w:type="dxa"/>
          </w:tcPr>
          <w:p w14:paraId="786DCEB2" w14:textId="4B724D3A" w:rsidR="00953292" w:rsidRDefault="009A570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14:30</w:t>
            </w:r>
          </w:p>
        </w:tc>
        <w:tc>
          <w:tcPr>
            <w:tcW w:w="2551" w:type="dxa"/>
          </w:tcPr>
          <w:p w14:paraId="279F7FA5" w14:textId="57E5CB7B" w:rsidR="00953292" w:rsidRDefault="009A570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Leuna</w:t>
            </w:r>
          </w:p>
        </w:tc>
        <w:tc>
          <w:tcPr>
            <w:tcW w:w="1843" w:type="dxa"/>
          </w:tcPr>
          <w:p w14:paraId="2CF0B5E2" w14:textId="198E04B5" w:rsidR="00953292" w:rsidRDefault="00060CD3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Langhoff, Hr. Wojciecho</w:t>
            </w:r>
            <w:r w:rsidR="00E048A4">
              <w:t>w</w:t>
            </w:r>
            <w:r>
              <w:t>ski</w:t>
            </w:r>
          </w:p>
        </w:tc>
        <w:tc>
          <w:tcPr>
            <w:tcW w:w="3160" w:type="dxa"/>
          </w:tcPr>
          <w:p w14:paraId="6E4B4494" w14:textId="77777777" w:rsidR="00953292" w:rsidRPr="009A5702" w:rsidRDefault="009A5702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9A5702">
              <w:rPr>
                <w:b/>
                <w:bCs/>
              </w:rPr>
              <w:t>Managementfunktion:</w:t>
            </w:r>
          </w:p>
          <w:p w14:paraId="6BB2E789" w14:textId="77777777" w:rsidR="009A5702" w:rsidRP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 w:rsidRPr="009A5702">
              <w:rPr>
                <w:sz w:val="20"/>
              </w:rPr>
              <w:t>Risikobewertung</w:t>
            </w:r>
          </w:p>
          <w:p w14:paraId="6E761F24" w14:textId="2D70213B" w:rsidR="009A5702" w:rsidRP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 w:rsidRPr="009A5702">
              <w:rPr>
                <w:sz w:val="20"/>
              </w:rPr>
              <w:t>Kompetenzen</w:t>
            </w:r>
            <w:r w:rsidR="00060CD3">
              <w:rPr>
                <w:sz w:val="20"/>
              </w:rPr>
              <w:t>: wiederkehrende Schulungen</w:t>
            </w:r>
          </w:p>
          <w:p w14:paraId="2FC97477" w14:textId="2CDE3D7B" w:rsid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 w:rsidRPr="009A5702">
              <w:rPr>
                <w:sz w:val="20"/>
              </w:rPr>
              <w:t>Interne Audits</w:t>
            </w:r>
          </w:p>
          <w:p w14:paraId="64E951C0" w14:textId="1F48814F" w:rsid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Verbesserung</w:t>
            </w:r>
          </w:p>
          <w:p w14:paraId="2CCE92FD" w14:textId="12D8F876" w:rsid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Unterauftragnehmer</w:t>
            </w:r>
          </w:p>
          <w:p w14:paraId="650FA306" w14:textId="1539E269" w:rsid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Informationsprozess</w:t>
            </w:r>
          </w:p>
          <w:p w14:paraId="68AFA0FF" w14:textId="3A857046" w:rsid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Instandhaltungspolitik</w:t>
            </w:r>
          </w:p>
          <w:p w14:paraId="2C3113B5" w14:textId="33862D3B" w:rsidR="009A5702" w:rsidRDefault="009A5702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Wirksamkeit von Korrekturmaßnahmen</w:t>
            </w:r>
          </w:p>
          <w:p w14:paraId="3D820F4B" w14:textId="193720DE" w:rsidR="00060CD3" w:rsidRDefault="00060CD3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Struktur und Verantwortlichkeiten</w:t>
            </w:r>
          </w:p>
          <w:p w14:paraId="45113736" w14:textId="41B7A582" w:rsidR="00060CD3" w:rsidRDefault="00060CD3" w:rsidP="009A5702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Instandhaltungspolitik</w:t>
            </w:r>
          </w:p>
          <w:p w14:paraId="297E69E2" w14:textId="37595CB5" w:rsidR="009A5702" w:rsidRDefault="00060CD3" w:rsidP="00060CD3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Instandhaltungsjahresbericht</w:t>
            </w:r>
          </w:p>
        </w:tc>
        <w:tc>
          <w:tcPr>
            <w:tcW w:w="851" w:type="dxa"/>
          </w:tcPr>
          <w:p w14:paraId="71B0C137" w14:textId="0DE3073D" w:rsidR="00953292" w:rsidRDefault="00060CD3" w:rsidP="00953292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TWi, ABE</w:t>
            </w:r>
          </w:p>
        </w:tc>
      </w:tr>
      <w:tr w:rsidR="00060CD3" w14:paraId="5678BEA0" w14:textId="77777777" w:rsidTr="00B96107">
        <w:trPr>
          <w:trHeight w:val="400"/>
        </w:trPr>
        <w:tc>
          <w:tcPr>
            <w:tcW w:w="1064" w:type="dxa"/>
          </w:tcPr>
          <w:p w14:paraId="57D9E78D" w14:textId="7B0922F1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17:30</w:t>
            </w:r>
          </w:p>
        </w:tc>
        <w:tc>
          <w:tcPr>
            <w:tcW w:w="2551" w:type="dxa"/>
          </w:tcPr>
          <w:p w14:paraId="5D94E948" w14:textId="69AFFD92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4630E8">
              <w:t>Leuna</w:t>
            </w:r>
          </w:p>
        </w:tc>
        <w:tc>
          <w:tcPr>
            <w:tcW w:w="1843" w:type="dxa"/>
          </w:tcPr>
          <w:p w14:paraId="34C65FED" w14:textId="610787B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Hr. Langhoff, </w:t>
            </w:r>
            <w:r w:rsidR="00E048A4">
              <w:t>Hr. Wojciechowski</w:t>
            </w:r>
          </w:p>
        </w:tc>
        <w:tc>
          <w:tcPr>
            <w:tcW w:w="3160" w:type="dxa"/>
          </w:tcPr>
          <w:p w14:paraId="28F94691" w14:textId="77786D5D" w:rsidR="00060CD3" w:rsidRPr="00060CD3" w:rsidRDefault="00060CD3" w:rsidP="00060CD3">
            <w:pPr>
              <w:rPr>
                <w:b/>
                <w:bCs/>
                <w:sz w:val="20"/>
              </w:rPr>
            </w:pPr>
            <w:r w:rsidRPr="00060CD3">
              <w:rPr>
                <w:b/>
                <w:bCs/>
                <w:sz w:val="20"/>
              </w:rPr>
              <w:t>Instandhaltungsentwicklungs</w:t>
            </w:r>
            <w:r>
              <w:rPr>
                <w:b/>
                <w:bCs/>
                <w:sz w:val="20"/>
              </w:rPr>
              <w:t>-</w:t>
            </w:r>
            <w:r w:rsidRPr="00060CD3">
              <w:rPr>
                <w:b/>
                <w:bCs/>
                <w:sz w:val="20"/>
              </w:rPr>
              <w:t>funktion:</w:t>
            </w:r>
          </w:p>
          <w:p w14:paraId="395AC8BC" w14:textId="4D11BC94" w:rsidR="00060CD3" w:rsidRPr="00060CD3" w:rsidRDefault="00060CD3" w:rsidP="00060CD3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 w:rsidRPr="00060CD3">
              <w:rPr>
                <w:sz w:val="20"/>
              </w:rPr>
              <w:t>Auswertungen von Störungen und Ausfällen bedingt durch die Instandhaltung</w:t>
            </w:r>
          </w:p>
        </w:tc>
        <w:tc>
          <w:tcPr>
            <w:tcW w:w="851" w:type="dxa"/>
          </w:tcPr>
          <w:p w14:paraId="6AD3B2A1" w14:textId="59996BB3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TWi, ABE</w:t>
            </w:r>
          </w:p>
        </w:tc>
      </w:tr>
      <w:tr w:rsidR="00060CD3" w14:paraId="02DF4E29" w14:textId="77777777" w:rsidTr="00B96107">
        <w:trPr>
          <w:trHeight w:val="400"/>
        </w:trPr>
        <w:tc>
          <w:tcPr>
            <w:tcW w:w="1064" w:type="dxa"/>
          </w:tcPr>
          <w:p w14:paraId="45E9B499" w14:textId="59420D0C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18:30</w:t>
            </w:r>
          </w:p>
        </w:tc>
        <w:tc>
          <w:tcPr>
            <w:tcW w:w="2551" w:type="dxa"/>
          </w:tcPr>
          <w:p w14:paraId="31C220EF" w14:textId="24FC7D7A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4630E8">
              <w:t>Leuna</w:t>
            </w:r>
          </w:p>
        </w:tc>
        <w:tc>
          <w:tcPr>
            <w:tcW w:w="1843" w:type="dxa"/>
          </w:tcPr>
          <w:p w14:paraId="7F763202" w14:textId="7777777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160" w:type="dxa"/>
          </w:tcPr>
          <w:p w14:paraId="746977FA" w14:textId="68A072BD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Abstimmung der Auditoren</w:t>
            </w:r>
          </w:p>
        </w:tc>
        <w:tc>
          <w:tcPr>
            <w:tcW w:w="851" w:type="dxa"/>
          </w:tcPr>
          <w:p w14:paraId="0D2C9867" w14:textId="6149BE0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TWi, ABE</w:t>
            </w:r>
          </w:p>
        </w:tc>
      </w:tr>
      <w:tr w:rsidR="00060CD3" w14:paraId="5B328C99" w14:textId="77777777" w:rsidTr="00641673">
        <w:trPr>
          <w:trHeight w:val="400"/>
        </w:trPr>
        <w:tc>
          <w:tcPr>
            <w:tcW w:w="1064" w:type="dxa"/>
          </w:tcPr>
          <w:p w14:paraId="4BC62AD9" w14:textId="11459AC6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19:00</w:t>
            </w:r>
          </w:p>
        </w:tc>
        <w:tc>
          <w:tcPr>
            <w:tcW w:w="2551" w:type="dxa"/>
          </w:tcPr>
          <w:p w14:paraId="0C66AA45" w14:textId="056675BC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4630E8">
              <w:t>Leuna</w:t>
            </w:r>
          </w:p>
        </w:tc>
        <w:tc>
          <w:tcPr>
            <w:tcW w:w="1843" w:type="dxa"/>
          </w:tcPr>
          <w:p w14:paraId="599EBE9B" w14:textId="6A1FC38B" w:rsidR="00060CD3" w:rsidRDefault="00F44002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Hr. Langhoff, </w:t>
            </w:r>
            <w:r w:rsidR="00E048A4">
              <w:t>Hr. Wojciechowski</w:t>
            </w:r>
          </w:p>
        </w:tc>
        <w:tc>
          <w:tcPr>
            <w:tcW w:w="3160" w:type="dxa"/>
          </w:tcPr>
          <w:p w14:paraId="3A031A39" w14:textId="37557E45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Zusammenfassung des ersten Tages</w:t>
            </w:r>
          </w:p>
        </w:tc>
        <w:tc>
          <w:tcPr>
            <w:tcW w:w="851" w:type="dxa"/>
          </w:tcPr>
          <w:p w14:paraId="2411D559" w14:textId="650C0C26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TWi, ABE</w:t>
            </w:r>
          </w:p>
        </w:tc>
      </w:tr>
      <w:tr w:rsidR="00060CD3" w14:paraId="51A12C1F" w14:textId="77777777" w:rsidTr="00641673">
        <w:trPr>
          <w:trHeight w:val="400"/>
        </w:trPr>
        <w:tc>
          <w:tcPr>
            <w:tcW w:w="1064" w:type="dxa"/>
          </w:tcPr>
          <w:p w14:paraId="3D48BE8C" w14:textId="1CC21324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19:30</w:t>
            </w:r>
          </w:p>
        </w:tc>
        <w:tc>
          <w:tcPr>
            <w:tcW w:w="2551" w:type="dxa"/>
          </w:tcPr>
          <w:p w14:paraId="2AC2C918" w14:textId="46BF5A8E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4630E8">
              <w:t>Leuna</w:t>
            </w:r>
          </w:p>
        </w:tc>
        <w:tc>
          <w:tcPr>
            <w:tcW w:w="1843" w:type="dxa"/>
          </w:tcPr>
          <w:p w14:paraId="0DA95518" w14:textId="7777777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160" w:type="dxa"/>
          </w:tcPr>
          <w:p w14:paraId="3432361D" w14:textId="4B7ABAE6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Ende Tag 1</w:t>
            </w:r>
          </w:p>
        </w:tc>
        <w:tc>
          <w:tcPr>
            <w:tcW w:w="851" w:type="dxa"/>
          </w:tcPr>
          <w:p w14:paraId="0552B973" w14:textId="7777777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</w:tr>
      <w:tr w:rsidR="00953292" w14:paraId="7D1FAFC5" w14:textId="77777777" w:rsidTr="00CD2A76">
        <w:tc>
          <w:tcPr>
            <w:tcW w:w="9469" w:type="dxa"/>
            <w:gridSpan w:val="5"/>
            <w:shd w:val="clear" w:color="auto" w:fill="BFBFBF"/>
          </w:tcPr>
          <w:p w14:paraId="34D7D0C6" w14:textId="77777777" w:rsidR="00953292" w:rsidRPr="00A71DF3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A71DF3">
              <w:rPr>
                <w:rFonts w:ascii="Vivaldi" w:hAnsi="Vivaldi"/>
                <w:b/>
                <w:spacing w:val="-5"/>
              </w:rPr>
              <w:t>∑</w:t>
            </w:r>
            <w:r w:rsidRPr="00A71DF3">
              <w:rPr>
                <w:b/>
                <w:spacing w:val="-5"/>
              </w:rPr>
              <w:t xml:space="preserve"> Stunden</w:t>
            </w:r>
            <w:r>
              <w:rPr>
                <w:b/>
                <w:spacing w:val="-5"/>
              </w:rPr>
              <w:t xml:space="preserve"> Tag 1</w:t>
            </w:r>
            <w:r w:rsidRPr="00A71DF3">
              <w:rPr>
                <w:b/>
                <w:spacing w:val="-5"/>
              </w:rPr>
              <w:t>:</w:t>
            </w:r>
          </w:p>
          <w:p w14:paraId="567100B6" w14:textId="224D9C0B" w:rsidR="00953292" w:rsidRPr="00E048A4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  <w:lang w:val="de-AT"/>
              </w:rPr>
            </w:pPr>
            <w:r w:rsidRPr="00E048A4">
              <w:rPr>
                <w:spacing w:val="-5"/>
                <w:lang w:val="de-AT"/>
              </w:rPr>
              <w:t>LA: 8h = 1,00PT</w:t>
            </w:r>
          </w:p>
          <w:p w14:paraId="48353C94" w14:textId="0AD7A318" w:rsidR="00953292" w:rsidRPr="00E048A4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  <w:lang w:val="de-AT"/>
              </w:rPr>
            </w:pPr>
            <w:r w:rsidRPr="00E048A4">
              <w:rPr>
                <w:spacing w:val="-5"/>
                <w:lang w:val="de-AT"/>
              </w:rPr>
              <w:t>Insp.: 8h = 1,00PT</w:t>
            </w:r>
          </w:p>
          <w:p w14:paraId="24376B64" w14:textId="7A6D3A72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</w:pPr>
            <w:r w:rsidRPr="00A71DF3">
              <w:rPr>
                <w:b/>
                <w:spacing w:val="-5"/>
              </w:rPr>
              <w:t>∑</w:t>
            </w:r>
            <w:r>
              <w:rPr>
                <w:b/>
                <w:spacing w:val="-5"/>
              </w:rPr>
              <w:t>Tag 1</w:t>
            </w:r>
            <w:r w:rsidRPr="00A71DF3">
              <w:rPr>
                <w:b/>
                <w:spacing w:val="-5"/>
              </w:rPr>
              <w:t xml:space="preserve">: </w:t>
            </w:r>
            <w:r>
              <w:rPr>
                <w:b/>
                <w:spacing w:val="-5"/>
              </w:rPr>
              <w:t>16</w:t>
            </w:r>
            <w:r w:rsidRPr="00A71DF3">
              <w:rPr>
                <w:b/>
                <w:spacing w:val="-5"/>
              </w:rPr>
              <w:t>h</w:t>
            </w:r>
            <w:r>
              <w:rPr>
                <w:b/>
                <w:spacing w:val="-5"/>
              </w:rPr>
              <w:t xml:space="preserve"> = 2,00PT</w:t>
            </w:r>
          </w:p>
        </w:tc>
      </w:tr>
      <w:tr w:rsidR="00953292" w14:paraId="1A859E2A" w14:textId="77777777">
        <w:tc>
          <w:tcPr>
            <w:tcW w:w="9469" w:type="dxa"/>
            <w:gridSpan w:val="5"/>
          </w:tcPr>
          <w:p w14:paraId="2F2675B5" w14:textId="77777777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t>Für Abstimmungsgespräche sollte dem Auditteam ein Raum zur Verfügung gestellt werden.</w:t>
            </w:r>
          </w:p>
          <w:p w14:paraId="717E6F6D" w14:textId="77777777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t>Der Auditbeauftragte begleitet die Auditoren während des gesamten Audits.</w:t>
            </w:r>
          </w:p>
        </w:tc>
      </w:tr>
    </w:tbl>
    <w:p w14:paraId="13116496" w14:textId="77777777" w:rsidR="000B5800" w:rsidRPr="004A3C7E" w:rsidRDefault="00CD2A76">
      <w:pPr>
        <w:rPr>
          <w:b/>
          <w:sz w:val="22"/>
          <w:szCs w:val="22"/>
          <w:lang w:val="de-AT"/>
        </w:rPr>
      </w:pPr>
      <w:r>
        <w:rPr>
          <w:b/>
          <w:sz w:val="2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2551"/>
        <w:gridCol w:w="1843"/>
        <w:gridCol w:w="3160"/>
        <w:gridCol w:w="851"/>
      </w:tblGrid>
      <w:tr w:rsidR="0041312D" w14:paraId="19E9AE24" w14:textId="77777777" w:rsidTr="00B96107">
        <w:trPr>
          <w:trHeight w:val="400"/>
        </w:trPr>
        <w:tc>
          <w:tcPr>
            <w:tcW w:w="1064" w:type="dxa"/>
          </w:tcPr>
          <w:p w14:paraId="1D4C923B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 / Uhrzeit</w:t>
            </w:r>
          </w:p>
        </w:tc>
        <w:tc>
          <w:tcPr>
            <w:tcW w:w="2551" w:type="dxa"/>
          </w:tcPr>
          <w:p w14:paraId="1D929CB4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Organisations-</w:t>
            </w:r>
          </w:p>
          <w:p w14:paraId="1C9272DE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einheit/Ort</w:t>
            </w:r>
          </w:p>
        </w:tc>
        <w:tc>
          <w:tcPr>
            <w:tcW w:w="1843" w:type="dxa"/>
          </w:tcPr>
          <w:p w14:paraId="394D8172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14:paraId="6D6BC13C" w14:textId="77777777" w:rsidR="009D580C" w:rsidRDefault="009D580C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60" w:type="dxa"/>
          </w:tcPr>
          <w:p w14:paraId="59E11E4B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Prozess / Ablauf</w:t>
            </w:r>
          </w:p>
          <w:p w14:paraId="2C541B0F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Normabschnitt</w:t>
            </w:r>
          </w:p>
        </w:tc>
        <w:tc>
          <w:tcPr>
            <w:tcW w:w="851" w:type="dxa"/>
          </w:tcPr>
          <w:p w14:paraId="319ED2EF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Audi-</w:t>
            </w:r>
          </w:p>
          <w:p w14:paraId="350EF56A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toren</w:t>
            </w:r>
          </w:p>
        </w:tc>
      </w:tr>
      <w:tr w:rsidR="0041312D" w14:paraId="4FB5F4F3" w14:textId="77777777" w:rsidTr="00B96107">
        <w:trPr>
          <w:trHeight w:val="400"/>
        </w:trPr>
        <w:tc>
          <w:tcPr>
            <w:tcW w:w="9469" w:type="dxa"/>
            <w:gridSpan w:val="5"/>
          </w:tcPr>
          <w:p w14:paraId="34CA4B42" w14:textId="6D0A4038" w:rsidR="009D580C" w:rsidRPr="00774226" w:rsidRDefault="00774226" w:rsidP="00774226">
            <w:pPr>
              <w:rPr>
                <w:b/>
                <w:sz w:val="22"/>
              </w:rPr>
            </w:pPr>
            <w:r w:rsidRPr="00774226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9</w:t>
            </w:r>
            <w:r w:rsidRPr="00774226">
              <w:rPr>
                <w:b/>
                <w:sz w:val="22"/>
              </w:rPr>
              <w:t xml:space="preserve">.07.2020 </w:t>
            </w:r>
            <w:r w:rsidRPr="00C6036C">
              <w:rPr>
                <w:b/>
                <w:sz w:val="22"/>
              </w:rPr>
              <w:t>Am Falkenberg 117, D-12524 Berlin</w:t>
            </w:r>
            <w:r w:rsidRPr="00C6036C">
              <w:rPr>
                <w:b/>
                <w:sz w:val="22"/>
              </w:rPr>
              <w:sym w:font="Symbol" w:char="F02D"/>
            </w:r>
            <w:r w:rsidRPr="00C6036C">
              <w:rPr>
                <w:b/>
                <w:sz w:val="22"/>
              </w:rPr>
              <w:t>Altglienicke</w:t>
            </w:r>
            <w:r>
              <w:rPr>
                <w:b/>
                <w:sz w:val="22"/>
              </w:rPr>
              <w:t>, WSG</w:t>
            </w:r>
          </w:p>
        </w:tc>
      </w:tr>
      <w:tr w:rsidR="0041312D" w14:paraId="3B14B870" w14:textId="77777777" w:rsidTr="00B96107">
        <w:trPr>
          <w:trHeight w:val="400"/>
        </w:trPr>
        <w:tc>
          <w:tcPr>
            <w:tcW w:w="1064" w:type="dxa"/>
          </w:tcPr>
          <w:p w14:paraId="1282DD2E" w14:textId="69C9BB82" w:rsidR="009D580C" w:rsidRDefault="00060CD3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09:00</w:t>
            </w:r>
          </w:p>
        </w:tc>
        <w:tc>
          <w:tcPr>
            <w:tcW w:w="2551" w:type="dxa"/>
          </w:tcPr>
          <w:p w14:paraId="416BEB74" w14:textId="3545CF1D" w:rsidR="009D580C" w:rsidRPr="00060CD3" w:rsidRDefault="00060CD3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Cs/>
              </w:rPr>
            </w:pPr>
            <w:r w:rsidRPr="00060CD3">
              <w:t>Am Falkenberg 117</w:t>
            </w:r>
          </w:p>
        </w:tc>
        <w:tc>
          <w:tcPr>
            <w:tcW w:w="1843" w:type="dxa"/>
          </w:tcPr>
          <w:p w14:paraId="64348E64" w14:textId="3FE8D236" w:rsidR="009D580C" w:rsidRDefault="00060CD3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Hr. Langhoff, Hr. </w:t>
            </w:r>
            <w:r w:rsidR="00E048A4">
              <w:t>Benke</w:t>
            </w:r>
            <w:r w:rsidR="000E4E0D">
              <w:t xml:space="preserve">, </w:t>
            </w:r>
          </w:p>
        </w:tc>
        <w:tc>
          <w:tcPr>
            <w:tcW w:w="3160" w:type="dxa"/>
          </w:tcPr>
          <w:p w14:paraId="4F477695" w14:textId="377DEBDC" w:rsidR="009D580C" w:rsidRDefault="000E4E0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Eröffnungsgespräch </w:t>
            </w:r>
          </w:p>
        </w:tc>
        <w:tc>
          <w:tcPr>
            <w:tcW w:w="851" w:type="dxa"/>
          </w:tcPr>
          <w:p w14:paraId="039D0D52" w14:textId="1A3B0671" w:rsidR="009D580C" w:rsidRDefault="00060CD3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TWi, ABE</w:t>
            </w:r>
          </w:p>
        </w:tc>
      </w:tr>
      <w:tr w:rsidR="00060CD3" w14:paraId="179DD95E" w14:textId="77777777" w:rsidTr="00B96107">
        <w:trPr>
          <w:trHeight w:val="400"/>
        </w:trPr>
        <w:tc>
          <w:tcPr>
            <w:tcW w:w="1064" w:type="dxa"/>
          </w:tcPr>
          <w:p w14:paraId="24F47CA0" w14:textId="047EDDEA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09:15</w:t>
            </w:r>
          </w:p>
        </w:tc>
        <w:tc>
          <w:tcPr>
            <w:tcW w:w="2551" w:type="dxa"/>
          </w:tcPr>
          <w:p w14:paraId="525DDB18" w14:textId="5D39EB90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997D8A">
              <w:t>Am Falkenberg 117</w:t>
            </w:r>
          </w:p>
        </w:tc>
        <w:tc>
          <w:tcPr>
            <w:tcW w:w="1843" w:type="dxa"/>
          </w:tcPr>
          <w:p w14:paraId="75AB00CE" w14:textId="0692C8F1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Hr. Langhoff, Hr. </w:t>
            </w:r>
            <w:r w:rsidR="00E048A4">
              <w:t>Benke</w:t>
            </w:r>
            <w:r>
              <w:t>,</w:t>
            </w:r>
          </w:p>
        </w:tc>
        <w:tc>
          <w:tcPr>
            <w:tcW w:w="3160" w:type="dxa"/>
          </w:tcPr>
          <w:p w14:paraId="219CCDA1" w14:textId="77777777" w:rsidR="00060CD3" w:rsidRPr="000E4E0D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0E4E0D">
              <w:rPr>
                <w:b/>
                <w:bCs/>
              </w:rPr>
              <w:t>Managementfunktion:</w:t>
            </w:r>
          </w:p>
          <w:p w14:paraId="7ABD6BD4" w14:textId="77777777" w:rsidR="000E4E0D" w:rsidRPr="009A5702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 w:rsidRPr="009A5702">
              <w:rPr>
                <w:sz w:val="20"/>
              </w:rPr>
              <w:t>Risikobewertung</w:t>
            </w:r>
          </w:p>
          <w:p w14:paraId="4FDEAF75" w14:textId="77777777" w:rsidR="000E4E0D" w:rsidRPr="009A5702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 w:rsidRPr="009A5702">
              <w:rPr>
                <w:sz w:val="20"/>
              </w:rPr>
              <w:t>Kompetenzen</w:t>
            </w:r>
            <w:r>
              <w:rPr>
                <w:sz w:val="20"/>
              </w:rPr>
              <w:t>: wiederkehrende Schulungen</w:t>
            </w:r>
          </w:p>
          <w:p w14:paraId="2CFDF6B1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 w:rsidRPr="009A5702">
              <w:rPr>
                <w:sz w:val="20"/>
              </w:rPr>
              <w:t>Interne Audits</w:t>
            </w:r>
          </w:p>
          <w:p w14:paraId="25EDC051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Verbesserung</w:t>
            </w:r>
          </w:p>
          <w:p w14:paraId="2CF79900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Unterauftragnehmer</w:t>
            </w:r>
          </w:p>
          <w:p w14:paraId="31B569F8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Informationsprozess</w:t>
            </w:r>
          </w:p>
          <w:p w14:paraId="17AF2830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Instandhaltungspolitik</w:t>
            </w:r>
          </w:p>
          <w:p w14:paraId="35A56BCA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Wirksamkeit von Korrekturmaßnahmen</w:t>
            </w:r>
          </w:p>
          <w:p w14:paraId="2625009F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Struktur und Verantwortlichkeiten</w:t>
            </w:r>
          </w:p>
          <w:p w14:paraId="74959E3D" w14:textId="77777777" w:rsidR="000E4E0D" w:rsidRDefault="000E4E0D" w:rsidP="000E4E0D">
            <w:pPr>
              <w:numPr>
                <w:ilvl w:val="0"/>
                <w:numId w:val="4"/>
              </w:numPr>
              <w:ind w:left="352" w:hanging="352"/>
              <w:rPr>
                <w:sz w:val="20"/>
              </w:rPr>
            </w:pPr>
            <w:r>
              <w:rPr>
                <w:sz w:val="20"/>
              </w:rPr>
              <w:t>Instandhaltungspolitik</w:t>
            </w:r>
          </w:p>
          <w:p w14:paraId="3C4ADDEA" w14:textId="2AE47921" w:rsidR="000E4E0D" w:rsidRDefault="000E4E0D" w:rsidP="000E4E0D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Instandhaltungsjahresbericht</w:t>
            </w:r>
          </w:p>
        </w:tc>
        <w:tc>
          <w:tcPr>
            <w:tcW w:w="851" w:type="dxa"/>
          </w:tcPr>
          <w:p w14:paraId="1F30363F" w14:textId="39142CF2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CF20F8">
              <w:t>TWi, ABE</w:t>
            </w:r>
          </w:p>
        </w:tc>
      </w:tr>
      <w:tr w:rsidR="00060CD3" w14:paraId="46A06CA3" w14:textId="77777777" w:rsidTr="00B96107">
        <w:trPr>
          <w:trHeight w:val="400"/>
        </w:trPr>
        <w:tc>
          <w:tcPr>
            <w:tcW w:w="1064" w:type="dxa"/>
          </w:tcPr>
          <w:p w14:paraId="1DA8B3C2" w14:textId="0071C7D3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12:15</w:t>
            </w:r>
          </w:p>
        </w:tc>
        <w:tc>
          <w:tcPr>
            <w:tcW w:w="2551" w:type="dxa"/>
          </w:tcPr>
          <w:p w14:paraId="6C04CD53" w14:textId="120EDF23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997D8A">
              <w:t>Am Falkenberg 117</w:t>
            </w:r>
          </w:p>
        </w:tc>
        <w:tc>
          <w:tcPr>
            <w:tcW w:w="1843" w:type="dxa"/>
          </w:tcPr>
          <w:p w14:paraId="0F45DDAB" w14:textId="76F692E6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Hr. Langhoff, Hr. </w:t>
            </w:r>
            <w:r w:rsidR="00E048A4">
              <w:t>Benke</w:t>
            </w:r>
            <w:r>
              <w:t>,</w:t>
            </w:r>
          </w:p>
        </w:tc>
        <w:tc>
          <w:tcPr>
            <w:tcW w:w="3160" w:type="dxa"/>
          </w:tcPr>
          <w:p w14:paraId="0655ADFC" w14:textId="41354BDB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Mittagpause</w:t>
            </w:r>
          </w:p>
        </w:tc>
        <w:tc>
          <w:tcPr>
            <w:tcW w:w="851" w:type="dxa"/>
          </w:tcPr>
          <w:p w14:paraId="20004D41" w14:textId="560D0E83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CF20F8">
              <w:t>TWi, ABE</w:t>
            </w:r>
          </w:p>
        </w:tc>
      </w:tr>
      <w:tr w:rsidR="000E4E0D" w14:paraId="5F3E7471" w14:textId="77777777" w:rsidTr="00B96107">
        <w:trPr>
          <w:trHeight w:val="400"/>
        </w:trPr>
        <w:tc>
          <w:tcPr>
            <w:tcW w:w="1064" w:type="dxa"/>
          </w:tcPr>
          <w:p w14:paraId="1A78B5BD" w14:textId="01C9B9CA" w:rsidR="000E4E0D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12:45</w:t>
            </w:r>
          </w:p>
        </w:tc>
        <w:tc>
          <w:tcPr>
            <w:tcW w:w="2551" w:type="dxa"/>
          </w:tcPr>
          <w:p w14:paraId="23E0C50A" w14:textId="77777777" w:rsidR="000E4E0D" w:rsidRPr="00997D8A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1843" w:type="dxa"/>
          </w:tcPr>
          <w:p w14:paraId="00F3DF03" w14:textId="663433C4" w:rsidR="000E4E0D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Langhoff</w:t>
            </w:r>
          </w:p>
        </w:tc>
        <w:tc>
          <w:tcPr>
            <w:tcW w:w="3160" w:type="dxa"/>
          </w:tcPr>
          <w:p w14:paraId="26BF296B" w14:textId="6ED06964" w:rsidR="000E4E0D" w:rsidRPr="000E4E0D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Verifizieren der Maßnahmen aus dem Jahr 2019</w:t>
            </w:r>
          </w:p>
        </w:tc>
        <w:tc>
          <w:tcPr>
            <w:tcW w:w="851" w:type="dxa"/>
          </w:tcPr>
          <w:p w14:paraId="0EA4B19C" w14:textId="412DC46F" w:rsidR="000E4E0D" w:rsidRPr="00CF20F8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060CD3" w14:paraId="0EF44D66" w14:textId="77777777" w:rsidTr="00B96107">
        <w:trPr>
          <w:trHeight w:val="400"/>
        </w:trPr>
        <w:tc>
          <w:tcPr>
            <w:tcW w:w="1064" w:type="dxa"/>
          </w:tcPr>
          <w:p w14:paraId="137481A2" w14:textId="4E04B4EB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12:45</w:t>
            </w:r>
          </w:p>
        </w:tc>
        <w:tc>
          <w:tcPr>
            <w:tcW w:w="2551" w:type="dxa"/>
          </w:tcPr>
          <w:p w14:paraId="779DE436" w14:textId="5F9303CD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997D8A">
              <w:t>Am Falkenberg 117</w:t>
            </w:r>
          </w:p>
        </w:tc>
        <w:tc>
          <w:tcPr>
            <w:tcW w:w="1843" w:type="dxa"/>
          </w:tcPr>
          <w:p w14:paraId="7F48ECF1" w14:textId="29BD053B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Hr. </w:t>
            </w:r>
            <w:r w:rsidR="00E048A4">
              <w:t>Berndt</w:t>
            </w:r>
          </w:p>
        </w:tc>
        <w:tc>
          <w:tcPr>
            <w:tcW w:w="3160" w:type="dxa"/>
          </w:tcPr>
          <w:p w14:paraId="7143DEE2" w14:textId="77777777" w:rsidR="00060CD3" w:rsidRPr="000E4E0D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0E4E0D">
              <w:rPr>
                <w:b/>
                <w:bCs/>
              </w:rPr>
              <w:t>Fuhrpark – Instandhaltungsfunktion:</w:t>
            </w:r>
          </w:p>
          <w:p w14:paraId="165D4169" w14:textId="77777777" w:rsidR="000E4E0D" w:rsidRPr="000E4E0D" w:rsidRDefault="000E4E0D" w:rsidP="000E4E0D">
            <w:pPr>
              <w:numPr>
                <w:ilvl w:val="0"/>
                <w:numId w:val="4"/>
              </w:numPr>
              <w:ind w:left="352" w:hanging="352"/>
            </w:pPr>
            <w:r w:rsidRPr="000E4E0D">
              <w:rPr>
                <w:sz w:val="20"/>
              </w:rPr>
              <w:t>Wiederinbetriebnahme</w:t>
            </w:r>
          </w:p>
          <w:p w14:paraId="2821EE51" w14:textId="77777777" w:rsidR="000E4E0D" w:rsidRPr="000E4E0D" w:rsidRDefault="000E4E0D" w:rsidP="000E4E0D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Schnüren des Arbeitspaketes</w:t>
            </w:r>
          </w:p>
          <w:p w14:paraId="4F666EB7" w14:textId="77777777" w:rsidR="000E4E0D" w:rsidRPr="000E4E0D" w:rsidRDefault="000E4E0D" w:rsidP="000E4E0D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Freigeben des Arbeitspaketes</w:t>
            </w:r>
          </w:p>
          <w:p w14:paraId="67B51F67" w14:textId="77777777" w:rsidR="000E4E0D" w:rsidRPr="000E4E0D" w:rsidRDefault="000E4E0D" w:rsidP="000E4E0D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Aussetzen der Fahrzeuge</w:t>
            </w:r>
          </w:p>
          <w:p w14:paraId="1D0DE33A" w14:textId="77777777" w:rsidR="000E4E0D" w:rsidRPr="000E4E0D" w:rsidRDefault="000E4E0D" w:rsidP="000E4E0D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Liste der anwendbaren Vorschriften</w:t>
            </w:r>
          </w:p>
          <w:p w14:paraId="48E0129D" w14:textId="77777777" w:rsidR="000E4E0D" w:rsidRPr="000E4E0D" w:rsidRDefault="000E4E0D" w:rsidP="000E4E0D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Instandhaltungsplan der Fahrzeuge</w:t>
            </w:r>
          </w:p>
          <w:p w14:paraId="2BB6C72C" w14:textId="16922CC8" w:rsidR="000E4E0D" w:rsidRDefault="000E4E0D" w:rsidP="000E4E0D">
            <w:pPr>
              <w:numPr>
                <w:ilvl w:val="0"/>
                <w:numId w:val="4"/>
              </w:numPr>
              <w:ind w:left="352" w:hanging="352"/>
            </w:pPr>
            <w:r>
              <w:rPr>
                <w:sz w:val="20"/>
              </w:rPr>
              <w:t>Fahrzeugakte - dokumentation</w:t>
            </w:r>
          </w:p>
        </w:tc>
        <w:tc>
          <w:tcPr>
            <w:tcW w:w="851" w:type="dxa"/>
          </w:tcPr>
          <w:p w14:paraId="1E03B2EF" w14:textId="5AA0B23E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CF20F8">
              <w:t>ABE</w:t>
            </w:r>
          </w:p>
        </w:tc>
      </w:tr>
      <w:tr w:rsidR="00060CD3" w14:paraId="790B9125" w14:textId="77777777" w:rsidTr="00B96107">
        <w:trPr>
          <w:trHeight w:val="400"/>
        </w:trPr>
        <w:tc>
          <w:tcPr>
            <w:tcW w:w="1064" w:type="dxa"/>
          </w:tcPr>
          <w:p w14:paraId="2A84E1D7" w14:textId="6D0F284F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14:30</w:t>
            </w:r>
          </w:p>
        </w:tc>
        <w:tc>
          <w:tcPr>
            <w:tcW w:w="2551" w:type="dxa"/>
          </w:tcPr>
          <w:p w14:paraId="46D8B146" w14:textId="58F4EFF8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8F335E">
              <w:t>Am Falkenberg 117</w:t>
            </w:r>
          </w:p>
        </w:tc>
        <w:tc>
          <w:tcPr>
            <w:tcW w:w="1843" w:type="dxa"/>
          </w:tcPr>
          <w:p w14:paraId="02159ECE" w14:textId="7777777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160" w:type="dxa"/>
          </w:tcPr>
          <w:p w14:paraId="1279E62F" w14:textId="12B561A4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Abstimmung der Auditoren</w:t>
            </w:r>
          </w:p>
        </w:tc>
        <w:tc>
          <w:tcPr>
            <w:tcW w:w="851" w:type="dxa"/>
          </w:tcPr>
          <w:p w14:paraId="69804608" w14:textId="5BCB989E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CF20F8">
              <w:t>TWi, ABE</w:t>
            </w:r>
          </w:p>
        </w:tc>
      </w:tr>
      <w:tr w:rsidR="00060CD3" w14:paraId="12C57A74" w14:textId="77777777" w:rsidTr="00B96107">
        <w:trPr>
          <w:trHeight w:val="400"/>
        </w:trPr>
        <w:tc>
          <w:tcPr>
            <w:tcW w:w="1064" w:type="dxa"/>
          </w:tcPr>
          <w:p w14:paraId="4BCC3C64" w14:textId="07D13E15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15:00</w:t>
            </w:r>
          </w:p>
        </w:tc>
        <w:tc>
          <w:tcPr>
            <w:tcW w:w="2551" w:type="dxa"/>
          </w:tcPr>
          <w:p w14:paraId="75359D38" w14:textId="47A6F534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8F335E">
              <w:t>Am Falkenberg 117</w:t>
            </w:r>
          </w:p>
        </w:tc>
        <w:tc>
          <w:tcPr>
            <w:tcW w:w="1843" w:type="dxa"/>
          </w:tcPr>
          <w:p w14:paraId="24DD65D5" w14:textId="62784F0F" w:rsidR="00060CD3" w:rsidRDefault="000E4E0D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Hr. Langhoff, Hr. </w:t>
            </w:r>
            <w:r w:rsidR="00E048A4">
              <w:t>Benke</w:t>
            </w:r>
            <w:r>
              <w:t>,</w:t>
            </w:r>
          </w:p>
        </w:tc>
        <w:tc>
          <w:tcPr>
            <w:tcW w:w="3160" w:type="dxa"/>
          </w:tcPr>
          <w:p w14:paraId="5C9852DA" w14:textId="73A17F38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Abschlussbesprechung</w:t>
            </w:r>
          </w:p>
        </w:tc>
        <w:tc>
          <w:tcPr>
            <w:tcW w:w="851" w:type="dxa"/>
          </w:tcPr>
          <w:p w14:paraId="5AAF510E" w14:textId="2CAAD85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CF20F8">
              <w:t>TWi, ABE</w:t>
            </w:r>
          </w:p>
        </w:tc>
      </w:tr>
      <w:tr w:rsidR="00060CD3" w14:paraId="206980DA" w14:textId="77777777" w:rsidTr="00B96107">
        <w:trPr>
          <w:trHeight w:val="400"/>
        </w:trPr>
        <w:tc>
          <w:tcPr>
            <w:tcW w:w="1064" w:type="dxa"/>
          </w:tcPr>
          <w:p w14:paraId="3CF76AFD" w14:textId="41F2BE30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15:30</w:t>
            </w:r>
          </w:p>
        </w:tc>
        <w:tc>
          <w:tcPr>
            <w:tcW w:w="2551" w:type="dxa"/>
          </w:tcPr>
          <w:p w14:paraId="7AD0443F" w14:textId="6B19AC3F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8F335E">
              <w:t>Am Falkenberg 117</w:t>
            </w:r>
          </w:p>
        </w:tc>
        <w:tc>
          <w:tcPr>
            <w:tcW w:w="1843" w:type="dxa"/>
          </w:tcPr>
          <w:p w14:paraId="22D72B03" w14:textId="77777777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160" w:type="dxa"/>
          </w:tcPr>
          <w:p w14:paraId="3399CAF6" w14:textId="6EB63494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Ende des Audits</w:t>
            </w:r>
          </w:p>
        </w:tc>
        <w:tc>
          <w:tcPr>
            <w:tcW w:w="851" w:type="dxa"/>
          </w:tcPr>
          <w:p w14:paraId="2E0C140A" w14:textId="313A4D82" w:rsidR="00060CD3" w:rsidRDefault="00060CD3" w:rsidP="00060CD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CF20F8">
              <w:t>TWi, ABE</w:t>
            </w:r>
          </w:p>
        </w:tc>
      </w:tr>
      <w:tr w:rsidR="00953292" w14:paraId="67E6CA7F" w14:textId="77777777" w:rsidTr="00CD2A76">
        <w:tc>
          <w:tcPr>
            <w:tcW w:w="9469" w:type="dxa"/>
            <w:gridSpan w:val="5"/>
            <w:shd w:val="clear" w:color="auto" w:fill="BFBFBF"/>
          </w:tcPr>
          <w:p w14:paraId="0912F1CC" w14:textId="77777777" w:rsidR="00953292" w:rsidRPr="00A71DF3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A71DF3">
              <w:rPr>
                <w:rFonts w:ascii="Vivaldi" w:hAnsi="Vivaldi"/>
                <w:b/>
                <w:spacing w:val="-5"/>
              </w:rPr>
              <w:t>∑</w:t>
            </w:r>
            <w:r w:rsidRPr="00A71DF3">
              <w:rPr>
                <w:b/>
                <w:spacing w:val="-5"/>
              </w:rPr>
              <w:t xml:space="preserve"> Stunden</w:t>
            </w:r>
            <w:r>
              <w:rPr>
                <w:b/>
                <w:spacing w:val="-5"/>
              </w:rPr>
              <w:t xml:space="preserve"> Tag 2</w:t>
            </w:r>
            <w:r w:rsidRPr="00A71DF3">
              <w:rPr>
                <w:b/>
                <w:spacing w:val="-5"/>
              </w:rPr>
              <w:t>:</w:t>
            </w:r>
          </w:p>
          <w:p w14:paraId="36D2D8F4" w14:textId="45BABDAB" w:rsidR="00953292" w:rsidRP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  <w:lang w:val="en-GB"/>
              </w:rPr>
            </w:pPr>
            <w:r w:rsidRPr="00953292">
              <w:rPr>
                <w:spacing w:val="-5"/>
                <w:lang w:val="en-GB"/>
              </w:rPr>
              <w:t xml:space="preserve">LA: 6,0h = </w:t>
            </w:r>
            <w:r>
              <w:rPr>
                <w:spacing w:val="-5"/>
                <w:lang w:val="en-GB"/>
              </w:rPr>
              <w:t>0,75</w:t>
            </w:r>
            <w:r w:rsidRPr="00953292">
              <w:rPr>
                <w:spacing w:val="-5"/>
                <w:lang w:val="en-GB"/>
              </w:rPr>
              <w:t>PT</w:t>
            </w:r>
          </w:p>
          <w:p w14:paraId="51D9EB2C" w14:textId="09C62B38" w:rsidR="00953292" w:rsidRP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  <w:lang w:val="en-GB"/>
              </w:rPr>
            </w:pPr>
            <w:r w:rsidRPr="00953292">
              <w:rPr>
                <w:spacing w:val="-5"/>
                <w:lang w:val="en-GB"/>
              </w:rPr>
              <w:t xml:space="preserve">Insp.: 6,0h = </w:t>
            </w:r>
            <w:r>
              <w:rPr>
                <w:spacing w:val="-5"/>
                <w:lang w:val="en-GB"/>
              </w:rPr>
              <w:t>0,7</w:t>
            </w:r>
            <w:r w:rsidRPr="00953292">
              <w:rPr>
                <w:spacing w:val="-5"/>
                <w:lang w:val="en-GB"/>
              </w:rPr>
              <w:t>5PT</w:t>
            </w:r>
          </w:p>
          <w:p w14:paraId="301FCB5B" w14:textId="3FCB79CA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A71DF3">
              <w:rPr>
                <w:b/>
                <w:spacing w:val="-5"/>
              </w:rPr>
              <w:t>∑</w:t>
            </w:r>
            <w:r>
              <w:rPr>
                <w:b/>
                <w:spacing w:val="-5"/>
              </w:rPr>
              <w:t>Tag 2</w:t>
            </w:r>
            <w:r w:rsidRPr="00A71DF3">
              <w:rPr>
                <w:b/>
                <w:spacing w:val="-5"/>
              </w:rPr>
              <w:t xml:space="preserve">: </w:t>
            </w:r>
            <w:r>
              <w:rPr>
                <w:b/>
                <w:spacing w:val="-5"/>
              </w:rPr>
              <w:t>12</w:t>
            </w:r>
            <w:r w:rsidRPr="00A71DF3">
              <w:rPr>
                <w:b/>
                <w:spacing w:val="-5"/>
              </w:rPr>
              <w:t>h</w:t>
            </w:r>
            <w:r>
              <w:rPr>
                <w:b/>
                <w:spacing w:val="-5"/>
              </w:rPr>
              <w:t xml:space="preserve"> = 1,5PT</w:t>
            </w:r>
          </w:p>
          <w:p w14:paraId="4EC929C4" w14:textId="77777777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</w:p>
          <w:p w14:paraId="16541787" w14:textId="77777777" w:rsidR="00953292" w:rsidRPr="00FE3F44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FE3F44">
              <w:rPr>
                <w:b/>
                <w:spacing w:val="-5"/>
              </w:rPr>
              <w:t>∑ gesamt:</w:t>
            </w:r>
          </w:p>
          <w:p w14:paraId="331748EC" w14:textId="212398A5" w:rsidR="00953292" w:rsidRPr="00FE3F44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</w:rPr>
            </w:pPr>
            <w:r w:rsidRPr="00FE3F44">
              <w:rPr>
                <w:spacing w:val="-5"/>
              </w:rPr>
              <w:t xml:space="preserve">Tag 1: </w:t>
            </w:r>
            <w:r>
              <w:rPr>
                <w:spacing w:val="-5"/>
              </w:rPr>
              <w:t>16</w:t>
            </w:r>
            <w:r w:rsidRPr="00FE3F44">
              <w:rPr>
                <w:spacing w:val="-5"/>
              </w:rPr>
              <w:t>h</w:t>
            </w:r>
          </w:p>
          <w:p w14:paraId="1F554606" w14:textId="3EEA738C" w:rsidR="00953292" w:rsidRPr="00FE3F44" w:rsidRDefault="00953292" w:rsidP="00953292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</w:rPr>
            </w:pPr>
            <w:r w:rsidRPr="00FE3F44">
              <w:rPr>
                <w:spacing w:val="-5"/>
              </w:rPr>
              <w:t xml:space="preserve">Tag 2: </w:t>
            </w:r>
            <w:r>
              <w:rPr>
                <w:spacing w:val="-5"/>
              </w:rPr>
              <w:t>12</w:t>
            </w:r>
            <w:r w:rsidRPr="00FE3F44">
              <w:rPr>
                <w:spacing w:val="-5"/>
              </w:rPr>
              <w:t>h</w:t>
            </w:r>
          </w:p>
          <w:p w14:paraId="730A297E" w14:textId="4588060D" w:rsidR="00953292" w:rsidRDefault="00953292" w:rsidP="00953292">
            <w:pPr>
              <w:pStyle w:val="Kopfzeile"/>
              <w:tabs>
                <w:tab w:val="center" w:pos="3686"/>
                <w:tab w:val="right" w:pos="7371"/>
              </w:tabs>
            </w:pPr>
            <w:r w:rsidRPr="00FE3F44">
              <w:rPr>
                <w:b/>
                <w:spacing w:val="-5"/>
              </w:rPr>
              <w:t xml:space="preserve">∑ gesamt: </w:t>
            </w:r>
            <w:r>
              <w:rPr>
                <w:b/>
                <w:spacing w:val="-5"/>
              </w:rPr>
              <w:t>28</w:t>
            </w:r>
            <w:r w:rsidRPr="00FE3F44">
              <w:rPr>
                <w:b/>
                <w:spacing w:val="-5"/>
              </w:rPr>
              <w:t xml:space="preserve">h = </w:t>
            </w:r>
            <w:r>
              <w:rPr>
                <w:b/>
                <w:spacing w:val="-5"/>
              </w:rPr>
              <w:t>3,5</w:t>
            </w:r>
            <w:r w:rsidRPr="00FE3F44">
              <w:rPr>
                <w:b/>
                <w:spacing w:val="-5"/>
              </w:rPr>
              <w:t>PT</w:t>
            </w:r>
          </w:p>
        </w:tc>
      </w:tr>
      <w:tr w:rsidR="0041312D" w14:paraId="061F2983" w14:textId="77777777" w:rsidTr="00B96107">
        <w:tc>
          <w:tcPr>
            <w:tcW w:w="9469" w:type="dxa"/>
            <w:gridSpan w:val="5"/>
          </w:tcPr>
          <w:p w14:paraId="0A80EE09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lastRenderedPageBreak/>
              <w:t>Für Abstimmungsgespräche sollte dem Auditteam ein Raum zur Verfügung gestellt werden.</w:t>
            </w:r>
          </w:p>
          <w:p w14:paraId="0F3883A6" w14:textId="77777777" w:rsidR="009D580C" w:rsidRDefault="00CD2A7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t>Der Auditbeauftragte begleitet die Auditoren während des gesamten Audits.</w:t>
            </w:r>
          </w:p>
        </w:tc>
      </w:tr>
    </w:tbl>
    <w:p w14:paraId="74882E86" w14:textId="77777777" w:rsidR="000B5800" w:rsidRDefault="000B5800">
      <w:pPr>
        <w:rPr>
          <w:sz w:val="20"/>
        </w:rPr>
      </w:pPr>
    </w:p>
    <w:p w14:paraId="276DC3C4" w14:textId="77777777" w:rsidR="00194AF7" w:rsidRDefault="00CD2A76" w:rsidP="005D2CEF">
      <w:pPr>
        <w:rPr>
          <w:sz w:val="20"/>
        </w:rPr>
      </w:pPr>
      <w:r>
        <w:rPr>
          <w:sz w:val="20"/>
        </w:rPr>
        <w:t>Verteiler: Auditbeauftragter, Mitglieder des Auditteams</w:t>
      </w:r>
    </w:p>
    <w:p w14:paraId="38FBFE0F" w14:textId="77777777" w:rsidR="00887347" w:rsidRPr="00641673" w:rsidRDefault="00CD2A76" w:rsidP="00217B46">
      <w:pPr>
        <w:autoSpaceDE w:val="0"/>
        <w:autoSpaceDN w:val="0"/>
        <w:adjustRightInd w:val="0"/>
        <w:rPr>
          <w:b/>
          <w:sz w:val="22"/>
          <w:szCs w:val="24"/>
        </w:rPr>
      </w:pPr>
      <w:r>
        <w:rPr>
          <w:sz w:val="20"/>
        </w:rPr>
        <w:br w:type="page"/>
      </w:r>
      <w:r w:rsidRPr="00641673">
        <w:rPr>
          <w:b/>
          <w:sz w:val="22"/>
          <w:szCs w:val="24"/>
        </w:rPr>
        <w:lastRenderedPageBreak/>
        <w:t>Ergänzende Information für den Auftraggeber</w:t>
      </w:r>
    </w:p>
    <w:p w14:paraId="364E66B5" w14:textId="77777777" w:rsidR="00217B46" w:rsidRPr="00641673" w:rsidRDefault="00CD2A76" w:rsidP="00217B46">
      <w:pPr>
        <w:autoSpaceDE w:val="0"/>
        <w:autoSpaceDN w:val="0"/>
        <w:adjustRightInd w:val="0"/>
        <w:rPr>
          <w:b/>
          <w:sz w:val="22"/>
          <w:szCs w:val="24"/>
        </w:rPr>
      </w:pPr>
      <w:r w:rsidRPr="00641673">
        <w:rPr>
          <w:b/>
          <w:sz w:val="22"/>
          <w:szCs w:val="24"/>
        </w:rPr>
        <w:t>Hinweise und Anmerkungen zum Auditplan</w:t>
      </w:r>
    </w:p>
    <w:p w14:paraId="78C6FEC0" w14:textId="77777777" w:rsidR="00217B46" w:rsidRPr="00641673" w:rsidRDefault="00217B46" w:rsidP="00217B46">
      <w:pPr>
        <w:autoSpaceDE w:val="0"/>
        <w:autoSpaceDN w:val="0"/>
        <w:adjustRightInd w:val="0"/>
        <w:rPr>
          <w:sz w:val="18"/>
        </w:rPr>
      </w:pPr>
    </w:p>
    <w:p w14:paraId="0527F328" w14:textId="77777777" w:rsidR="00217B46" w:rsidRPr="004A3C7E" w:rsidRDefault="00CD2A7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Einführungs- und Abschlussgespräch:</w:t>
      </w:r>
    </w:p>
    <w:p w14:paraId="68A7EC1E" w14:textId="77777777" w:rsidR="00217B46" w:rsidRPr="004A3C7E" w:rsidRDefault="00CD2A7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Findet mit dem Management und gegebenenfalls mit den Personen, die die Verantwortung für die zu auditierenden Funktionen oder Prozesse tragen statt (idealer Teilnehmerkreis: </w:t>
      </w:r>
      <w:r w:rsidR="00C37D3C" w:rsidRPr="004A3C7E">
        <w:rPr>
          <w:sz w:val="16"/>
          <w:szCs w:val="18"/>
        </w:rPr>
        <w:t>CEO/GF</w:t>
      </w:r>
      <w:r w:rsidRPr="004A3C7E">
        <w:rPr>
          <w:sz w:val="16"/>
          <w:szCs w:val="18"/>
        </w:rPr>
        <w:t>, Unternehmensleit</w:t>
      </w:r>
      <w:r w:rsidR="00C37D3C" w:rsidRPr="004A3C7E">
        <w:rPr>
          <w:sz w:val="16"/>
          <w:szCs w:val="18"/>
        </w:rPr>
        <w:t>ung</w:t>
      </w:r>
      <w:r w:rsidRPr="004A3C7E">
        <w:rPr>
          <w:sz w:val="16"/>
          <w:szCs w:val="18"/>
        </w:rPr>
        <w:t>, Abteilungsleit</w:t>
      </w:r>
      <w:r w:rsidR="00C37D3C" w:rsidRPr="004A3C7E">
        <w:rPr>
          <w:sz w:val="16"/>
          <w:szCs w:val="18"/>
        </w:rPr>
        <w:t>ung(en)</w:t>
      </w:r>
      <w:r w:rsidRPr="004A3C7E">
        <w:rPr>
          <w:sz w:val="16"/>
          <w:szCs w:val="18"/>
        </w:rPr>
        <w:t>, Beauftragte</w:t>
      </w:r>
      <w:r w:rsidR="00C37D3C" w:rsidRPr="004A3C7E">
        <w:rPr>
          <w:sz w:val="16"/>
          <w:szCs w:val="18"/>
        </w:rPr>
        <w:t>(</w:t>
      </w:r>
      <w:r w:rsidRPr="004A3C7E">
        <w:rPr>
          <w:sz w:val="16"/>
          <w:szCs w:val="18"/>
        </w:rPr>
        <w:t>r</w:t>
      </w:r>
      <w:r w:rsidR="00C37D3C" w:rsidRPr="004A3C7E">
        <w:rPr>
          <w:sz w:val="16"/>
          <w:szCs w:val="18"/>
        </w:rPr>
        <w:t>)</w:t>
      </w:r>
      <w:r w:rsidRPr="004A3C7E">
        <w:rPr>
          <w:sz w:val="16"/>
          <w:szCs w:val="18"/>
        </w:rPr>
        <w:t xml:space="preserve"> der obersten Leitung</w:t>
      </w:r>
      <w:r w:rsidR="009C1A75" w:rsidRPr="004A3C7E">
        <w:rPr>
          <w:sz w:val="16"/>
          <w:szCs w:val="18"/>
        </w:rPr>
        <w:t xml:space="preserve">, </w:t>
      </w:r>
      <w:r w:rsidR="00C37D3C" w:rsidRPr="004A3C7E">
        <w:rPr>
          <w:sz w:val="16"/>
          <w:szCs w:val="18"/>
        </w:rPr>
        <w:t>Managementbeauftragte(r)</w:t>
      </w:r>
      <w:r w:rsidR="009C1A75" w:rsidRPr="004A3C7E">
        <w:rPr>
          <w:sz w:val="16"/>
          <w:szCs w:val="18"/>
        </w:rPr>
        <w:t>, Auditpartner</w:t>
      </w:r>
      <w:r w:rsidRPr="004A3C7E">
        <w:rPr>
          <w:sz w:val="16"/>
          <w:szCs w:val="18"/>
        </w:rPr>
        <w:t>).</w:t>
      </w:r>
      <w:r w:rsidR="005F5C45" w:rsidRPr="004A3C7E">
        <w:rPr>
          <w:sz w:val="16"/>
          <w:szCs w:val="18"/>
        </w:rPr>
        <w:t xml:space="preserve"> Bei Audits im Bereich Arbeitssicherheit </w:t>
      </w:r>
      <w:r w:rsidR="00D00F63" w:rsidRPr="004A3C7E">
        <w:rPr>
          <w:sz w:val="16"/>
          <w:szCs w:val="18"/>
        </w:rPr>
        <w:t>sind</w:t>
      </w:r>
      <w:r w:rsidR="005F5C45" w:rsidRPr="004A3C7E">
        <w:rPr>
          <w:sz w:val="16"/>
          <w:szCs w:val="18"/>
        </w:rPr>
        <w:t xml:space="preserve"> ggf. zusätzlich weitere Teilnehmer mit der </w:t>
      </w:r>
      <w:r w:rsidR="00D00F63" w:rsidRPr="004A3C7E">
        <w:rPr>
          <w:sz w:val="16"/>
          <w:szCs w:val="18"/>
        </w:rPr>
        <w:t>Zuständigkeit</w:t>
      </w:r>
      <w:r w:rsidR="005F5C45" w:rsidRPr="004A3C7E">
        <w:rPr>
          <w:sz w:val="16"/>
          <w:szCs w:val="18"/>
        </w:rPr>
        <w:t xml:space="preserve"> hinsichtlich </w:t>
      </w:r>
      <w:r w:rsidR="00D00F63" w:rsidRPr="004A3C7E">
        <w:rPr>
          <w:sz w:val="16"/>
          <w:szCs w:val="18"/>
        </w:rPr>
        <w:t xml:space="preserve">der </w:t>
      </w:r>
      <w:r w:rsidR="005F5C45" w:rsidRPr="004A3C7E">
        <w:rPr>
          <w:sz w:val="16"/>
          <w:szCs w:val="18"/>
        </w:rPr>
        <w:t xml:space="preserve">Gesundheit des Personals einzuladen. </w:t>
      </w:r>
      <w:r w:rsidR="00535B6E" w:rsidRPr="004A3C7E">
        <w:rPr>
          <w:sz w:val="16"/>
          <w:szCs w:val="18"/>
        </w:rPr>
        <w:br/>
      </w:r>
      <w:r w:rsidR="00535B6E" w:rsidRPr="004A3C7E">
        <w:rPr>
          <w:b/>
          <w:sz w:val="16"/>
          <w:szCs w:val="18"/>
        </w:rPr>
        <w:t>Die Teilnehmer am Abschlussgespräch werden namentlich vom Lead-Auditor im Auditplan vermerkt</w:t>
      </w:r>
      <w:r w:rsidR="00C37D3C" w:rsidRPr="004A3C7E">
        <w:rPr>
          <w:sz w:val="16"/>
          <w:szCs w:val="18"/>
        </w:rPr>
        <w:t>.</w:t>
      </w:r>
    </w:p>
    <w:p w14:paraId="0D1A29A5" w14:textId="77777777" w:rsidR="005F5C45" w:rsidRPr="001C0295" w:rsidRDefault="005F5C45" w:rsidP="00217B46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3FBC6440" w14:textId="77777777" w:rsidR="00217B46" w:rsidRPr="004A3C7E" w:rsidRDefault="00CD2A7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Zeiteinteilung im Auditplan</w:t>
      </w:r>
    </w:p>
    <w:p w14:paraId="395EC5C4" w14:textId="77777777" w:rsidR="00217B46" w:rsidRPr="004A3C7E" w:rsidRDefault="00CD2A7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>Die vorgegebenen Zeiten werden so weit wie möglich eingehalten. Es kann jedoch zu Verschiebungen kommen.</w:t>
      </w:r>
    </w:p>
    <w:p w14:paraId="03D5B3DE" w14:textId="77777777" w:rsidR="00217B46" w:rsidRPr="001C0295" w:rsidRDefault="00217B46" w:rsidP="00217B46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3861FFF3" w14:textId="77777777" w:rsidR="00217B46" w:rsidRPr="004A3C7E" w:rsidRDefault="00CD2A7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Auditierte Personen</w:t>
      </w:r>
    </w:p>
    <w:p w14:paraId="22A4DEE0" w14:textId="77777777" w:rsidR="00217B46" w:rsidRPr="004A3C7E" w:rsidRDefault="00CD2A7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Es ist darauf zu achten, dass </w:t>
      </w:r>
      <w:r w:rsidR="00BC16DA" w:rsidRPr="004A3C7E">
        <w:rPr>
          <w:sz w:val="16"/>
          <w:szCs w:val="18"/>
        </w:rPr>
        <w:t xml:space="preserve">die </w:t>
      </w:r>
      <w:r w:rsidRPr="004A3C7E">
        <w:rPr>
          <w:sz w:val="16"/>
          <w:szCs w:val="18"/>
        </w:rPr>
        <w:t>für den Zertifizierungsumfang relevante</w:t>
      </w:r>
      <w:r w:rsidR="00BC16DA" w:rsidRPr="004A3C7E">
        <w:rPr>
          <w:sz w:val="16"/>
          <w:szCs w:val="18"/>
        </w:rPr>
        <w:t>n</w:t>
      </w:r>
      <w:r w:rsidRPr="004A3C7E">
        <w:rPr>
          <w:sz w:val="16"/>
          <w:szCs w:val="18"/>
        </w:rPr>
        <w:t xml:space="preserve"> Personengruppen (rechtlich, organisatorisch, operativ und administrativ) ausreichend berücksichtigt werden, Insbesondere sind das </w:t>
      </w:r>
      <w:r w:rsidR="00BC16DA" w:rsidRPr="004A3C7E">
        <w:rPr>
          <w:sz w:val="16"/>
          <w:szCs w:val="18"/>
        </w:rPr>
        <w:t xml:space="preserve">CEO/GF, </w:t>
      </w:r>
      <w:r w:rsidRPr="004A3C7E">
        <w:rPr>
          <w:sz w:val="16"/>
          <w:szCs w:val="18"/>
        </w:rPr>
        <w:t>M</w:t>
      </w:r>
      <w:r w:rsidR="00BC16DA" w:rsidRPr="004A3C7E">
        <w:rPr>
          <w:sz w:val="16"/>
          <w:szCs w:val="18"/>
        </w:rPr>
        <w:t>anagementbeauftragte</w:t>
      </w:r>
      <w:r w:rsidR="00C37D3C" w:rsidRPr="004A3C7E">
        <w:rPr>
          <w:sz w:val="16"/>
          <w:szCs w:val="18"/>
        </w:rPr>
        <w:t>(</w:t>
      </w:r>
      <w:r w:rsidR="00BC16DA" w:rsidRPr="004A3C7E">
        <w:rPr>
          <w:sz w:val="16"/>
          <w:szCs w:val="18"/>
        </w:rPr>
        <w:t>r</w:t>
      </w:r>
      <w:r w:rsidR="00C37D3C" w:rsidRPr="004A3C7E">
        <w:rPr>
          <w:sz w:val="16"/>
          <w:szCs w:val="18"/>
        </w:rPr>
        <w:t>)</w:t>
      </w:r>
      <w:r w:rsidR="00BC16DA" w:rsidRPr="004A3C7E">
        <w:rPr>
          <w:sz w:val="16"/>
          <w:szCs w:val="18"/>
        </w:rPr>
        <w:t>,</w:t>
      </w:r>
      <w:r w:rsidRPr="004A3C7E">
        <w:rPr>
          <w:sz w:val="16"/>
          <w:szCs w:val="18"/>
        </w:rPr>
        <w:t xml:space="preserve"> AMed, SFK, </w:t>
      </w:r>
      <w:r w:rsidR="00540D0B" w:rsidRPr="004A3C7E">
        <w:rPr>
          <w:sz w:val="16"/>
          <w:szCs w:val="18"/>
        </w:rPr>
        <w:t xml:space="preserve">weitere </w:t>
      </w:r>
      <w:r w:rsidRPr="004A3C7E">
        <w:rPr>
          <w:sz w:val="16"/>
          <w:szCs w:val="18"/>
        </w:rPr>
        <w:t xml:space="preserve">Beauftragte, </w:t>
      </w:r>
      <w:r w:rsidR="00BC16DA" w:rsidRPr="004A3C7E">
        <w:rPr>
          <w:sz w:val="16"/>
          <w:szCs w:val="18"/>
        </w:rPr>
        <w:t>Management-Vertreter</w:t>
      </w:r>
      <w:r w:rsidR="00540D0B" w:rsidRPr="004A3C7E">
        <w:rPr>
          <w:sz w:val="16"/>
          <w:szCs w:val="18"/>
        </w:rPr>
        <w:t xml:space="preserve">, </w:t>
      </w:r>
      <w:r w:rsidRPr="004A3C7E">
        <w:rPr>
          <w:sz w:val="16"/>
          <w:szCs w:val="18"/>
        </w:rPr>
        <w:t>Belegschaftsvertreter, interne und externe Mitarbeiter, Fremdfirmenvertreter.</w:t>
      </w:r>
      <w:r w:rsidR="00540D0B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Weitere Personen werden je nach den organisatorischen Verantwortlichkeiten bzw. stichprobenartig ausgewählt. Sofern zum Audit wichtige Funktionsträger nicht verfügbar sind, bitten wir Sie</w:t>
      </w:r>
      <w:r w:rsidR="00755C3B" w:rsidRPr="004A3C7E">
        <w:rPr>
          <w:sz w:val="16"/>
          <w:szCs w:val="18"/>
        </w:rPr>
        <w:t>,</w:t>
      </w:r>
      <w:r w:rsidRPr="004A3C7E">
        <w:rPr>
          <w:sz w:val="16"/>
          <w:szCs w:val="18"/>
        </w:rPr>
        <w:t xml:space="preserve"> dies vor dem Audit bzw. </w:t>
      </w:r>
      <w:r w:rsidR="00161511" w:rsidRPr="004A3C7E">
        <w:rPr>
          <w:sz w:val="16"/>
          <w:szCs w:val="18"/>
        </w:rPr>
        <w:t xml:space="preserve">bei </w:t>
      </w:r>
      <w:r w:rsidRPr="004A3C7E">
        <w:rPr>
          <w:sz w:val="16"/>
          <w:szCs w:val="18"/>
        </w:rPr>
        <w:t>kurzfristigen Ausfällen beim Einführungsgespräch bekannt</w:t>
      </w:r>
      <w:r w:rsidR="00245437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zu</w:t>
      </w:r>
      <w:r w:rsidR="00245437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geben.</w:t>
      </w:r>
      <w:r w:rsidR="000102D9" w:rsidRPr="004A3C7E">
        <w:rPr>
          <w:sz w:val="16"/>
          <w:szCs w:val="18"/>
        </w:rPr>
        <w:t xml:space="preserve"> </w:t>
      </w:r>
    </w:p>
    <w:p w14:paraId="2A0709CC" w14:textId="77777777" w:rsidR="00BA0D8A" w:rsidRPr="001C0295" w:rsidRDefault="00BA0D8A" w:rsidP="001C0295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6B0FA974" w14:textId="77777777" w:rsidR="00217B46" w:rsidRPr="004A3C7E" w:rsidRDefault="00CD2A7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Notwendige Unterlagen und Dokumente</w:t>
      </w:r>
    </w:p>
    <w:p w14:paraId="52E4B8E2" w14:textId="77777777" w:rsidR="00217B46" w:rsidRPr="004A3C7E" w:rsidRDefault="00CD2A7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Wir </w:t>
      </w:r>
      <w:r w:rsidR="00755C3B" w:rsidRPr="004A3C7E">
        <w:rPr>
          <w:sz w:val="16"/>
          <w:szCs w:val="18"/>
        </w:rPr>
        <w:t xml:space="preserve">ersuchen </w:t>
      </w:r>
      <w:r w:rsidRPr="004A3C7E">
        <w:rPr>
          <w:sz w:val="16"/>
          <w:szCs w:val="18"/>
        </w:rPr>
        <w:t>Sie, beim Audit neben der Management-Dokumentation</w:t>
      </w:r>
      <w:r w:rsidR="00755C3B" w:rsidRPr="004A3C7E">
        <w:rPr>
          <w:sz w:val="16"/>
          <w:szCs w:val="18"/>
        </w:rPr>
        <w:t xml:space="preserve"> </w:t>
      </w:r>
      <w:r w:rsidR="00D96886" w:rsidRPr="004A3C7E">
        <w:rPr>
          <w:sz w:val="16"/>
          <w:szCs w:val="18"/>
        </w:rPr>
        <w:t xml:space="preserve">alle </w:t>
      </w:r>
      <w:r w:rsidR="00755C3B" w:rsidRPr="004A3C7E">
        <w:rPr>
          <w:sz w:val="16"/>
          <w:szCs w:val="18"/>
        </w:rPr>
        <w:t>relevanten Nachweise zur Belegung der Konformität des Managementsystems mit der vereinbarten Norm / den vereinbarten Normen</w:t>
      </w:r>
      <w:r w:rsidR="00D96886" w:rsidRPr="004A3C7E">
        <w:rPr>
          <w:sz w:val="16"/>
          <w:szCs w:val="18"/>
        </w:rPr>
        <w:t xml:space="preserve"> bereitzuhalten. Beispiele für geeignete Nachweise sind</w:t>
      </w:r>
      <w:r w:rsidR="0007555C" w:rsidRPr="004A3C7E">
        <w:rPr>
          <w:sz w:val="16"/>
          <w:szCs w:val="18"/>
        </w:rPr>
        <w:t xml:space="preserve"> (abhängig vom Zertifizierungsstandard)</w:t>
      </w:r>
      <w:r w:rsidR="00D96886" w:rsidRPr="004A3C7E">
        <w:rPr>
          <w:sz w:val="16"/>
          <w:szCs w:val="18"/>
        </w:rPr>
        <w:t>:</w:t>
      </w:r>
    </w:p>
    <w:p w14:paraId="2B9585C0" w14:textId="77777777" w:rsidR="00217B46" w:rsidRPr="004A3C7E" w:rsidRDefault="00CD2A7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>Genehmigungsbescheide, Betriebstagebücher, Entsorgungsnachweise, Aufzeichnungen über durchgeführte Messungen</w:t>
      </w:r>
      <w:r w:rsidR="00BA0D8A" w:rsidRPr="004A3C7E">
        <w:rPr>
          <w:sz w:val="16"/>
          <w:szCs w:val="18"/>
        </w:rPr>
        <w:t xml:space="preserve"> sowie wiederkehrende Überprüfungen von Anlagen</w:t>
      </w:r>
      <w:r w:rsidRPr="004A3C7E">
        <w:rPr>
          <w:sz w:val="16"/>
          <w:szCs w:val="18"/>
        </w:rPr>
        <w:t xml:space="preserve">, </w:t>
      </w:r>
      <w:r w:rsidR="00BA0D8A" w:rsidRPr="004A3C7E">
        <w:rPr>
          <w:sz w:val="16"/>
          <w:szCs w:val="18"/>
        </w:rPr>
        <w:t>Maschinen usw., Produkt-/Prozessprüfungen und</w:t>
      </w:r>
      <w:r w:rsidRPr="004A3C7E">
        <w:rPr>
          <w:sz w:val="16"/>
          <w:szCs w:val="18"/>
        </w:rPr>
        <w:t xml:space="preserve"> Prüfmittelüberwachung, Funktions- bzw. Stellenbeschreibungen, Schulungs-/Qualifikationsnachweise der Mitarbeiter</w:t>
      </w:r>
      <w:r w:rsidR="0007555C" w:rsidRPr="004A3C7E">
        <w:rPr>
          <w:sz w:val="16"/>
          <w:szCs w:val="18"/>
        </w:rPr>
        <w:t>, Unfallstatistiken und -analysen</w:t>
      </w:r>
      <w:r w:rsidR="00003186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sowie Produktions- und Instandhaltungsaufzeichnungen.</w:t>
      </w:r>
    </w:p>
    <w:p w14:paraId="2238F3D0" w14:textId="77777777" w:rsidR="00BA0D8A" w:rsidRPr="001C0295" w:rsidRDefault="00BA0D8A" w:rsidP="001C0295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7DEE3CF6" w14:textId="77777777" w:rsidR="00217B46" w:rsidRPr="004A3C7E" w:rsidRDefault="00CD2A7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Anmerkungen zur Vorgehensweise:</w:t>
      </w:r>
    </w:p>
    <w:p w14:paraId="37A5B7BB" w14:textId="77777777" w:rsidR="00217B46" w:rsidRPr="004A3C7E" w:rsidRDefault="00CD2A7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In allen betrieblichen Bereichen </w:t>
      </w:r>
      <w:r w:rsidR="00245437" w:rsidRPr="004A3C7E">
        <w:rPr>
          <w:sz w:val="16"/>
          <w:szCs w:val="18"/>
        </w:rPr>
        <w:t>werden</w:t>
      </w:r>
      <w:r w:rsidRPr="004A3C7E">
        <w:rPr>
          <w:sz w:val="16"/>
          <w:szCs w:val="18"/>
        </w:rPr>
        <w:t xml:space="preserve"> das Vorhandensein und die Umsetzung der relevanten Managementsystem-Dokumente, insbesondere der VA's/AA's geprüft. </w:t>
      </w:r>
      <w:r w:rsidR="00746A88" w:rsidRPr="004A3C7E">
        <w:rPr>
          <w:sz w:val="16"/>
          <w:szCs w:val="18"/>
        </w:rPr>
        <w:t>W</w:t>
      </w:r>
      <w:r w:rsidRPr="004A3C7E">
        <w:rPr>
          <w:sz w:val="16"/>
          <w:szCs w:val="18"/>
        </w:rPr>
        <w:t>eiter</w:t>
      </w:r>
      <w:r w:rsidR="00746A88" w:rsidRPr="004A3C7E">
        <w:rPr>
          <w:sz w:val="16"/>
          <w:szCs w:val="18"/>
        </w:rPr>
        <w:t>s</w:t>
      </w:r>
      <w:r w:rsidRPr="004A3C7E">
        <w:rPr>
          <w:sz w:val="16"/>
          <w:szCs w:val="18"/>
        </w:rPr>
        <w:t xml:space="preserve"> können in allen Bereichen unter anderem folgende Punkte auditiert werden:</w:t>
      </w:r>
    </w:p>
    <w:p w14:paraId="6B865F44" w14:textId="77777777" w:rsidR="00BA0D8A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Politik, Ziele und Programme</w:t>
      </w:r>
    </w:p>
    <w:p w14:paraId="1D01A7D8" w14:textId="77777777" w:rsidR="00217B4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Verantwortlichkeiten, Aufgaben und Befugnisse</w:t>
      </w:r>
    </w:p>
    <w:p w14:paraId="6390D1EC" w14:textId="77777777" w:rsidR="00D9688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 xml:space="preserve">spezifische </w:t>
      </w:r>
      <w:r w:rsidR="00BA0D8A" w:rsidRPr="004A3C7E">
        <w:rPr>
          <w:sz w:val="16"/>
          <w:szCs w:val="18"/>
        </w:rPr>
        <w:t xml:space="preserve">Belange </w:t>
      </w:r>
      <w:r w:rsidRPr="004A3C7E">
        <w:rPr>
          <w:sz w:val="16"/>
          <w:szCs w:val="18"/>
        </w:rPr>
        <w:t xml:space="preserve">der Auditgrundlage (ISO 9001, ISO 14001, </w:t>
      </w:r>
      <w:r w:rsidR="0007555C" w:rsidRPr="004A3C7E">
        <w:rPr>
          <w:sz w:val="16"/>
          <w:szCs w:val="18"/>
        </w:rPr>
        <w:t xml:space="preserve">ISO 45001, </w:t>
      </w:r>
      <w:r w:rsidRPr="004A3C7E">
        <w:rPr>
          <w:sz w:val="16"/>
          <w:szCs w:val="18"/>
        </w:rPr>
        <w:t>SCC, etc.)</w:t>
      </w:r>
    </w:p>
    <w:p w14:paraId="45D23D60" w14:textId="77777777" w:rsidR="00217B4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 xml:space="preserve">spezifische Auswirkungen und Aspekte in Bezug auf Qualität, </w:t>
      </w:r>
      <w:r w:rsidR="00003186" w:rsidRPr="004A3C7E">
        <w:rPr>
          <w:sz w:val="16"/>
          <w:szCs w:val="18"/>
        </w:rPr>
        <w:t xml:space="preserve">Umwelt, Sicherheit- und Gesundheitsschutz </w:t>
      </w:r>
    </w:p>
    <w:p w14:paraId="2D896245" w14:textId="77777777" w:rsidR="00217B4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Bewusstsein, Schulung sowie Kompetenzen</w:t>
      </w:r>
    </w:p>
    <w:p w14:paraId="0A8BB51B" w14:textId="77777777" w:rsidR="00217B4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 xml:space="preserve">Ablauf- und Prozesslenkung (z. B. </w:t>
      </w:r>
      <w:r w:rsidR="008E117A" w:rsidRPr="004A3C7E">
        <w:rPr>
          <w:sz w:val="16"/>
          <w:szCs w:val="18"/>
        </w:rPr>
        <w:t xml:space="preserve">Herstellung, Produktion, </w:t>
      </w:r>
      <w:r w:rsidRPr="004A3C7E">
        <w:rPr>
          <w:sz w:val="16"/>
          <w:szCs w:val="18"/>
        </w:rPr>
        <w:t>Abfallmanagemen</w:t>
      </w:r>
      <w:r w:rsidR="008E117A" w:rsidRPr="004A3C7E">
        <w:rPr>
          <w:sz w:val="16"/>
          <w:szCs w:val="18"/>
        </w:rPr>
        <w:t>t</w:t>
      </w:r>
      <w:r w:rsidRPr="004A3C7E">
        <w:rPr>
          <w:sz w:val="16"/>
          <w:szCs w:val="18"/>
        </w:rPr>
        <w:t xml:space="preserve">) </w:t>
      </w:r>
    </w:p>
    <w:p w14:paraId="2CAF7D97" w14:textId="77777777" w:rsidR="00217B4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Prüf- und Messaktivitäten</w:t>
      </w:r>
    </w:p>
    <w:p w14:paraId="6371C6D8" w14:textId="77777777" w:rsidR="00217B4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Notfallverhalten</w:t>
      </w:r>
    </w:p>
    <w:p w14:paraId="1EE64721" w14:textId="77777777" w:rsidR="00217B46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Aufzeichnungen</w:t>
      </w:r>
    </w:p>
    <w:p w14:paraId="03437DBB" w14:textId="77777777" w:rsidR="008E117A" w:rsidRPr="004A3C7E" w:rsidRDefault="00CD2A7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Verbesserungsprozess</w:t>
      </w:r>
    </w:p>
    <w:p w14:paraId="4F3B2003" w14:textId="77777777" w:rsidR="00217B46" w:rsidRPr="001C0295" w:rsidRDefault="00217B46" w:rsidP="001C0295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2A47EBF5" w14:textId="77777777" w:rsidR="001C0295" w:rsidRPr="004A3C7E" w:rsidRDefault="00CD2A76" w:rsidP="001C0295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Grundsätzliche Ziele des Audits sind</w:t>
      </w:r>
      <w:r w:rsidR="00EA6045" w:rsidRPr="004A3C7E">
        <w:rPr>
          <w:b/>
          <w:sz w:val="16"/>
          <w:szCs w:val="18"/>
        </w:rPr>
        <w:t xml:space="preserve"> (siehe ZVD-33)</w:t>
      </w:r>
      <w:r w:rsidRPr="004A3C7E">
        <w:rPr>
          <w:b/>
          <w:sz w:val="16"/>
          <w:szCs w:val="18"/>
        </w:rPr>
        <w:t>:</w:t>
      </w:r>
    </w:p>
    <w:p w14:paraId="2433F0D2" w14:textId="77777777" w:rsidR="001C0295" w:rsidRPr="004A3C7E" w:rsidRDefault="00CD2A76" w:rsidP="006D0133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Die Überprüfung und die Bewertung </w:t>
      </w:r>
    </w:p>
    <w:p w14:paraId="77AA6175" w14:textId="77777777" w:rsidR="001C0295" w:rsidRPr="004A3C7E" w:rsidRDefault="00CD2A7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Konformität des Managementsystems</w:t>
      </w:r>
      <w:r w:rsidRPr="004A3C7E">
        <w:rPr>
          <w:sz w:val="16"/>
          <w:szCs w:val="18"/>
        </w:rPr>
        <w:t xml:space="preserve"> mit der vereinbarten Norm / den vereinbarten Normen.</w:t>
      </w:r>
    </w:p>
    <w:p w14:paraId="5E69B60B" w14:textId="77777777" w:rsidR="001C0295" w:rsidRPr="004A3C7E" w:rsidRDefault="00CD2A7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Fähigkeit des Managementsystems</w:t>
      </w:r>
      <w:r w:rsidRPr="004A3C7E">
        <w:rPr>
          <w:sz w:val="16"/>
          <w:szCs w:val="18"/>
        </w:rPr>
        <w:t>, die geltenden gesetzlichen, behördlichen und vertraglichen Anforderungen zu erfüllen.</w:t>
      </w:r>
    </w:p>
    <w:p w14:paraId="1879BD9C" w14:textId="77777777" w:rsidR="001C0295" w:rsidRPr="004A3C7E" w:rsidRDefault="00CD2A7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Wirksamkeit des eingeführten Managementsystems</w:t>
      </w:r>
      <w:r w:rsidRPr="004A3C7E">
        <w:rPr>
          <w:sz w:val="16"/>
          <w:szCs w:val="18"/>
        </w:rPr>
        <w:t xml:space="preserve"> und </w:t>
      </w:r>
    </w:p>
    <w:p w14:paraId="116BB595" w14:textId="77777777" w:rsidR="001C0295" w:rsidRPr="004A3C7E" w:rsidRDefault="00CD2A7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Eignung des Managementsystems</w:t>
      </w:r>
      <w:r w:rsidRPr="004A3C7E">
        <w:rPr>
          <w:sz w:val="16"/>
          <w:szCs w:val="18"/>
        </w:rPr>
        <w:t>, die festgelegten Ziele dauerhaft zu erfüllen. Das Audit umfasst nicht die Bewertung der Einhaltung rechtlicher Bestimmungen.</w:t>
      </w:r>
    </w:p>
    <w:p w14:paraId="6C21D989" w14:textId="77777777" w:rsidR="001C0295" w:rsidRPr="004A3C7E" w:rsidRDefault="00CD2A7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>des Rahmens für mögliche Verbesserungen des Managementsystems</w:t>
      </w:r>
    </w:p>
    <w:p w14:paraId="69A356C0" w14:textId="77777777" w:rsidR="00430D94" w:rsidRPr="00641673" w:rsidRDefault="00430D94" w:rsidP="00641673">
      <w:pPr>
        <w:pStyle w:val="Links12N0"/>
        <w:rPr>
          <w:sz w:val="22"/>
          <w:szCs w:val="22"/>
        </w:rPr>
      </w:pPr>
    </w:p>
    <w:sectPr w:rsidR="00430D94" w:rsidRPr="00641673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2552" w:right="1134" w:bottom="1560" w:left="1418" w:header="68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DC37" w14:textId="77777777" w:rsidR="003B047F" w:rsidRDefault="003B047F">
      <w:r>
        <w:separator/>
      </w:r>
    </w:p>
  </w:endnote>
  <w:endnote w:type="continuationSeparator" w:id="0">
    <w:p w14:paraId="6484D82A" w14:textId="77777777" w:rsidR="003B047F" w:rsidRDefault="003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cript">
    <w:altName w:val="DomCasual BT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FB76F" w14:textId="77777777" w:rsidR="00535B6E" w:rsidRDefault="00CD2A76"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80" w:lineRule="exact"/>
      <w:rPr>
        <w:rFonts w:ascii="Script" w:hAnsi="Script"/>
      </w:rPr>
    </w:pPr>
    <w:r>
      <w:rPr>
        <w:rFonts w:ascii="Courier New" w:hAnsi="Courier New"/>
      </w:rPr>
      <w:t>──────────</w:t>
    </w:r>
    <w:r>
      <w:rPr>
        <w:rFonts w:ascii="Courier New" w:hAnsi="Courier New"/>
      </w:rPr>
      <w:br/>
    </w:r>
    <w:r>
      <w:rPr>
        <w:rFonts w:ascii="Script" w:hAnsi="Script"/>
      </w:rPr>
      <w:t>Bitte rufen Sie uns an, falls Seiten fehlen. Sollte dieses Fax nicht für Sie bestimmt sein, so benachrichtigen Sie bitte den Absender.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99CBB" w14:textId="77777777" w:rsidR="00535B6E" w:rsidRDefault="00CD2A76">
    <w:pPr>
      <w:pStyle w:val="Fuzeile22"/>
      <w:tabs>
        <w:tab w:val="clear" w:pos="9356"/>
      </w:tabs>
      <w:jc w:val="center"/>
    </w:pPr>
    <w:r>
      <w:t>Wir ersuchen eventuelle Einsprüche gegen das Auditorenteam bzw. den geplanten Auditablauf zeitgerecht bekannt zugeben.</w:t>
    </w:r>
  </w:p>
  <w:p w14:paraId="74AE9104" w14:textId="77777777" w:rsidR="00535B6E" w:rsidRDefault="00CD2A76">
    <w:pPr>
      <w:pStyle w:val="Fuzeile22"/>
      <w:tabs>
        <w:tab w:val="clear" w:pos="9356"/>
      </w:tabs>
      <w:jc w:val="center"/>
    </w:pPr>
    <w:r>
      <w:rPr>
        <w:sz w:val="12"/>
        <w:szCs w:val="12"/>
      </w:rPr>
      <w:t>*)</w:t>
    </w:r>
    <w:r w:rsidRPr="00E0670F">
      <w:rPr>
        <w:sz w:val="12"/>
        <w:szCs w:val="12"/>
      </w:rPr>
      <w:t xml:space="preserve"> </w:t>
    </w:r>
    <w:r>
      <w:rPr>
        <w:sz w:val="12"/>
        <w:szCs w:val="12"/>
      </w:rPr>
      <w:t xml:space="preserve">…. </w:t>
    </w:r>
    <w:r w:rsidRPr="00E0670F">
      <w:rPr>
        <w:sz w:val="12"/>
        <w:szCs w:val="12"/>
      </w:rPr>
      <w:t xml:space="preserve">Selbständiger Kooperationspartner </w:t>
    </w:r>
    <w:r>
      <w:rPr>
        <w:sz w:val="12"/>
        <w:szCs w:val="12"/>
      </w:rPr>
      <w:t xml:space="preserve">im Auftrag </w:t>
    </w:r>
    <w:r w:rsidRPr="00E0670F">
      <w:rPr>
        <w:sz w:val="12"/>
        <w:szCs w:val="12"/>
      </w:rPr>
      <w:t xml:space="preserve">der TÜV </w:t>
    </w:r>
    <w:r>
      <w:rPr>
        <w:sz w:val="12"/>
        <w:szCs w:val="12"/>
      </w:rPr>
      <w:t>SÜD</w:t>
    </w:r>
    <w:r w:rsidRPr="00E0670F">
      <w:rPr>
        <w:sz w:val="12"/>
        <w:szCs w:val="12"/>
      </w:rPr>
      <w:t xml:space="preserve"> Landesgesellschaft Österreich GmbH</w:t>
    </w:r>
  </w:p>
  <w:p w14:paraId="67FE338C" w14:textId="77777777" w:rsidR="00535B6E" w:rsidRDefault="00535B6E">
    <w:pPr>
      <w:pStyle w:val="Fuzeile22"/>
      <w:tabs>
        <w:tab w:val="clear" w:pos="9356"/>
      </w:tabs>
      <w:jc w:val="center"/>
      <w:rPr>
        <w:sz w:val="12"/>
      </w:rPr>
    </w:pPr>
  </w:p>
  <w:p w14:paraId="1E0C6DAF" w14:textId="77777777" w:rsidR="00535B6E" w:rsidRDefault="00CD2A76">
    <w:pPr>
      <w:jc w:val="center"/>
      <w:rPr>
        <w:sz w:val="16"/>
      </w:rPr>
    </w:pPr>
    <w:r>
      <w:rPr>
        <w:sz w:val="16"/>
      </w:rPr>
      <w:t>Das Auditorenteam behandelt alle beim Audit gewonnen Informationen streng vertraulich.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2268"/>
      <w:gridCol w:w="2762"/>
    </w:tblGrid>
    <w:tr w:rsidR="0041312D" w14:paraId="68AD0743" w14:textId="77777777">
      <w:tc>
        <w:tcPr>
          <w:tcW w:w="4465" w:type="dxa"/>
        </w:tcPr>
        <w:p w14:paraId="5DD894A9" w14:textId="77777777" w:rsidR="00535B6E" w:rsidRDefault="004A3C7E" w:rsidP="000B5800">
          <w:pPr>
            <w:pStyle w:val="Fuzeile22"/>
            <w:tabs>
              <w:tab w:val="center" w:pos="4678"/>
            </w:tabs>
            <w:spacing w:before="120"/>
          </w:pPr>
          <w:r>
            <w:fldChar w:fldCharType="begin"/>
          </w:r>
          <w:r w:rsidR="00CD2A76">
            <w:instrText xml:space="preserve"> FILENAME  \* MERGEFORMAT </w:instrText>
          </w:r>
          <w:r>
            <w:fldChar w:fldCharType="separate"/>
          </w:r>
          <w:r>
            <w:rPr>
              <w:noProof/>
            </w:rPr>
            <w:t>ZVD-07_Auditplan.doc</w:t>
          </w:r>
          <w:r>
            <w:rPr>
              <w:noProof/>
            </w:rPr>
            <w:fldChar w:fldCharType="end"/>
          </w:r>
        </w:p>
      </w:tc>
      <w:tc>
        <w:tcPr>
          <w:tcW w:w="2268" w:type="dxa"/>
        </w:tcPr>
        <w:p w14:paraId="58CBF92D" w14:textId="77777777" w:rsidR="00535B6E" w:rsidRDefault="00CD2A76" w:rsidP="00950429">
          <w:pPr>
            <w:pStyle w:val="Fuzeile22"/>
            <w:tabs>
              <w:tab w:val="center" w:pos="4678"/>
            </w:tabs>
            <w:spacing w:before="120"/>
          </w:pPr>
          <w:r>
            <w:t>ZVD-07  Rev1</w:t>
          </w:r>
          <w:r w:rsidR="00BC55A5">
            <w:t>4</w:t>
          </w:r>
          <w:r>
            <w:t xml:space="preserve">  </w:t>
          </w:r>
          <w:r w:rsidR="00BC55A5">
            <w:t>12</w:t>
          </w:r>
          <w:r w:rsidR="000102D9">
            <w:t>/201</w:t>
          </w:r>
          <w:r w:rsidR="00BC55A5">
            <w:t>9</w:t>
          </w:r>
        </w:p>
      </w:tc>
      <w:tc>
        <w:tcPr>
          <w:tcW w:w="2762" w:type="dxa"/>
        </w:tcPr>
        <w:p w14:paraId="24230EC3" w14:textId="77777777" w:rsidR="00535B6E" w:rsidRDefault="00CD2A76" w:rsidP="000B5800">
          <w:pPr>
            <w:pStyle w:val="Fuzeile22"/>
            <w:tabs>
              <w:tab w:val="center" w:pos="4678"/>
            </w:tabs>
            <w:spacing w:before="12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45461">
            <w:rPr>
              <w:noProof/>
            </w:rPr>
            <w:t>3</w:t>
          </w:r>
          <w:r>
            <w:fldChar w:fldCharType="end"/>
          </w:r>
          <w:r>
            <w:t xml:space="preserve"> von </w:t>
          </w:r>
          <w:r w:rsidR="00545461">
            <w:fldChar w:fldCharType="begin"/>
          </w:r>
          <w:r>
            <w:instrText xml:space="preserve"> NUMPAGES  \* MERGEFORMAT </w:instrText>
          </w:r>
          <w:r w:rsidR="00545461">
            <w:fldChar w:fldCharType="separate"/>
          </w:r>
          <w:r w:rsidR="00545461">
            <w:rPr>
              <w:noProof/>
            </w:rPr>
            <w:t>3</w:t>
          </w:r>
          <w:r w:rsidR="00545461">
            <w:rPr>
              <w:noProof/>
            </w:rPr>
            <w:fldChar w:fldCharType="end"/>
          </w:r>
        </w:p>
        <w:p w14:paraId="6FFA1964" w14:textId="77777777" w:rsidR="00535B6E" w:rsidRDefault="00E048A4" w:rsidP="00746A88">
          <w:pPr>
            <w:pStyle w:val="Fuzeile22"/>
            <w:tabs>
              <w:tab w:val="center" w:pos="4678"/>
            </w:tabs>
            <w:jc w:val="right"/>
          </w:pPr>
          <w:r>
            <w:rPr>
              <w:rFonts w:ascii="Arial Narrow" w:hAnsi="Arial Narrow" w:cs="Arial Narrow"/>
              <w:b/>
              <w:bCs/>
              <w:noProof/>
              <w:sz w:val="15"/>
              <w:szCs w:val="15"/>
            </w:rPr>
            <w:pict w14:anchorId="32C403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.6pt;height:12.6pt">
                <v:imagedata r:id="rId1" o:title=""/>
              </v:shape>
            </w:pict>
          </w:r>
        </w:p>
      </w:tc>
    </w:tr>
  </w:tbl>
  <w:p w14:paraId="50FC91F2" w14:textId="77777777" w:rsidR="00535B6E" w:rsidRDefault="00535B6E">
    <w:pPr>
      <w:pStyle w:val="Fuzeile22"/>
      <w:tabs>
        <w:tab w:val="center" w:pos="4678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EBB43" w14:textId="77777777" w:rsidR="00535B6E" w:rsidRDefault="00CD2A76">
    <w:pPr>
      <w:pStyle w:val="Fuzeile"/>
    </w:pPr>
    <w:r>
      <w:t>Bitte rufen Sie uns an, falls Seiten fehlen. Sollte dieses Fax nicht für Sie bestimmt sein, so benachrichtigen Sie bitte den Absender.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7706D" w14:textId="77777777" w:rsidR="003B047F" w:rsidRDefault="003B047F">
      <w:r>
        <w:separator/>
      </w:r>
    </w:p>
  </w:footnote>
  <w:footnote w:type="continuationSeparator" w:id="0">
    <w:p w14:paraId="3CBCEE1E" w14:textId="77777777" w:rsidR="003B047F" w:rsidRDefault="003B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646CC" w14:textId="77777777" w:rsidR="00535B6E" w:rsidRDefault="003B047F">
    <w:pPr>
      <w:pStyle w:val="Kopfzeile"/>
      <w:tabs>
        <w:tab w:val="center" w:pos="3686"/>
        <w:tab w:val="right" w:pos="7371"/>
      </w:tabs>
      <w:spacing w:before="80"/>
      <w:jc w:val="center"/>
      <w:rPr>
        <w:b/>
        <w:sz w:val="28"/>
      </w:rPr>
    </w:pPr>
    <w:r>
      <w:rPr>
        <w:noProof/>
      </w:rPr>
      <w:pict w14:anchorId="31520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5" o:spid="_x0000_s3073" type="#_x0000_t75" alt="rgb_OS_landesg_a_f" style="position:absolute;left:0;text-align:left;margin-left:405.4pt;margin-top:-107.7pt;width:67.55pt;height:73.7pt;z-index:-1;visibility:visible;mso-position-horizontal-relative:margin;mso-position-vertical-relative:margin">
          <v:imagedata r:id="rId1" o:title=""/>
          <w10:wrap anchorx="margin" anchory="margin"/>
        </v:shape>
      </w:pict>
    </w:r>
    <w:r w:rsidR="00CD2A76">
      <w:rPr>
        <w:b/>
        <w:sz w:val="28"/>
      </w:rPr>
      <w:t>Auditplan</w:t>
    </w:r>
  </w:p>
  <w:p w14:paraId="3F16EC75" w14:textId="77777777" w:rsidR="00535B6E" w:rsidRDefault="00535B6E">
    <w:pPr>
      <w:pStyle w:val="Kopfzeile"/>
      <w:tabs>
        <w:tab w:val="center" w:pos="3686"/>
        <w:tab w:val="right" w:pos="7371"/>
      </w:tabs>
      <w:jc w:val="center"/>
    </w:pPr>
  </w:p>
  <w:p w14:paraId="6D7A1101" w14:textId="77777777" w:rsidR="00535B6E" w:rsidRDefault="00CD2A76">
    <w:pPr>
      <w:pStyle w:val="Kopfzeile"/>
      <w:tabs>
        <w:tab w:val="center" w:pos="3686"/>
        <w:tab w:val="right" w:pos="7371"/>
      </w:tabs>
      <w:jc w:val="center"/>
      <w:rPr>
        <w:b/>
      </w:rPr>
    </w:pPr>
    <w:r>
      <w:rPr>
        <w:b/>
      </w:rPr>
      <w:t xml:space="preserve">Auftragsnummer: </w:t>
    </w:r>
    <w:r w:rsidRPr="00C12FA4">
      <w:rPr>
        <w:b/>
      </w:rPr>
      <w:t>1531395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227" w:legacyIndent="0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4530FFD"/>
    <w:multiLevelType w:val="hybridMultilevel"/>
    <w:tmpl w:val="2F729E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C744D"/>
    <w:multiLevelType w:val="hybridMultilevel"/>
    <w:tmpl w:val="241E1D1E"/>
    <w:lvl w:ilvl="0" w:tplc="53C894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3042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CA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0E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E5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4E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64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CE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7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32813"/>
    <w:multiLevelType w:val="hybridMultilevel"/>
    <w:tmpl w:val="7A546894"/>
    <w:lvl w:ilvl="0" w:tplc="1A92B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C5526B8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C6FEA2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18C72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98B3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20072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94A4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1CEA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9BE0B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666"/>
    <w:rsid w:val="00003186"/>
    <w:rsid w:val="000102D9"/>
    <w:rsid w:val="0001289D"/>
    <w:rsid w:val="00020267"/>
    <w:rsid w:val="000406B0"/>
    <w:rsid w:val="00041544"/>
    <w:rsid w:val="00060CD3"/>
    <w:rsid w:val="0007555C"/>
    <w:rsid w:val="000818CB"/>
    <w:rsid w:val="000B5800"/>
    <w:rsid w:val="000E4E0D"/>
    <w:rsid w:val="00130586"/>
    <w:rsid w:val="0014229B"/>
    <w:rsid w:val="00161511"/>
    <w:rsid w:val="00194AF7"/>
    <w:rsid w:val="001B4EA1"/>
    <w:rsid w:val="001C0295"/>
    <w:rsid w:val="001D2958"/>
    <w:rsid w:val="001E0A5C"/>
    <w:rsid w:val="001E3EC0"/>
    <w:rsid w:val="001F4805"/>
    <w:rsid w:val="00217B46"/>
    <w:rsid w:val="00232C5C"/>
    <w:rsid w:val="00245437"/>
    <w:rsid w:val="002E3571"/>
    <w:rsid w:val="00317B66"/>
    <w:rsid w:val="003A6250"/>
    <w:rsid w:val="003B047F"/>
    <w:rsid w:val="003C6885"/>
    <w:rsid w:val="003D0352"/>
    <w:rsid w:val="003D1AFA"/>
    <w:rsid w:val="0041312D"/>
    <w:rsid w:val="00430D94"/>
    <w:rsid w:val="0044413C"/>
    <w:rsid w:val="004450BC"/>
    <w:rsid w:val="0049751C"/>
    <w:rsid w:val="004A3C7E"/>
    <w:rsid w:val="004B3584"/>
    <w:rsid w:val="004C2F12"/>
    <w:rsid w:val="004D0D70"/>
    <w:rsid w:val="00526FD7"/>
    <w:rsid w:val="00535B6E"/>
    <w:rsid w:val="00540D0B"/>
    <w:rsid w:val="00545461"/>
    <w:rsid w:val="005D2CEF"/>
    <w:rsid w:val="005F5C45"/>
    <w:rsid w:val="00641673"/>
    <w:rsid w:val="006B4A58"/>
    <w:rsid w:val="006D0133"/>
    <w:rsid w:val="00705612"/>
    <w:rsid w:val="00713DDF"/>
    <w:rsid w:val="00720178"/>
    <w:rsid w:val="00746A88"/>
    <w:rsid w:val="00755C3B"/>
    <w:rsid w:val="00774226"/>
    <w:rsid w:val="007E719C"/>
    <w:rsid w:val="00852C23"/>
    <w:rsid w:val="00877DFE"/>
    <w:rsid w:val="00887347"/>
    <w:rsid w:val="008B02D2"/>
    <w:rsid w:val="008B1D1F"/>
    <w:rsid w:val="008E117A"/>
    <w:rsid w:val="009227E3"/>
    <w:rsid w:val="00947DB0"/>
    <w:rsid w:val="00950429"/>
    <w:rsid w:val="00953292"/>
    <w:rsid w:val="0096414A"/>
    <w:rsid w:val="00980437"/>
    <w:rsid w:val="009A3CCD"/>
    <w:rsid w:val="009A5702"/>
    <w:rsid w:val="009A5B4C"/>
    <w:rsid w:val="009B5666"/>
    <w:rsid w:val="009C1A75"/>
    <w:rsid w:val="009C7C50"/>
    <w:rsid w:val="009D580C"/>
    <w:rsid w:val="00A06B8B"/>
    <w:rsid w:val="00A3530B"/>
    <w:rsid w:val="00A802D6"/>
    <w:rsid w:val="00AE7462"/>
    <w:rsid w:val="00B96107"/>
    <w:rsid w:val="00B96341"/>
    <w:rsid w:val="00BA0D8A"/>
    <w:rsid w:val="00BB0B59"/>
    <w:rsid w:val="00BC16DA"/>
    <w:rsid w:val="00BC55A5"/>
    <w:rsid w:val="00BE1543"/>
    <w:rsid w:val="00C12FA4"/>
    <w:rsid w:val="00C16A78"/>
    <w:rsid w:val="00C212CC"/>
    <w:rsid w:val="00C35643"/>
    <w:rsid w:val="00C37D3C"/>
    <w:rsid w:val="00C54A9D"/>
    <w:rsid w:val="00C551DB"/>
    <w:rsid w:val="00C575CE"/>
    <w:rsid w:val="00CD2A76"/>
    <w:rsid w:val="00CD4D74"/>
    <w:rsid w:val="00CD5C21"/>
    <w:rsid w:val="00CF6546"/>
    <w:rsid w:val="00D00F63"/>
    <w:rsid w:val="00D056BF"/>
    <w:rsid w:val="00D81856"/>
    <w:rsid w:val="00D91BAC"/>
    <w:rsid w:val="00D96886"/>
    <w:rsid w:val="00DA1DC9"/>
    <w:rsid w:val="00E048A4"/>
    <w:rsid w:val="00E0670F"/>
    <w:rsid w:val="00E845F9"/>
    <w:rsid w:val="00EA6045"/>
    <w:rsid w:val="00EC3A86"/>
    <w:rsid w:val="00EE2BE6"/>
    <w:rsid w:val="00F44002"/>
    <w:rsid w:val="00F577A9"/>
    <w:rsid w:val="00F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07E30CC"/>
  <w15:docId w15:val="{11224CE9-08EC-4E24-83C5-3E4F2DA7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Links12N0"/>
    <w:next w:val="Links12N0"/>
    <w:link w:val="berschrift1Zchn"/>
    <w:uiPriority w:val="9"/>
    <w:qFormat/>
    <w:pPr>
      <w:keepNext/>
      <w:numPr>
        <w:numId w:val="1"/>
      </w:numPr>
      <w:tabs>
        <w:tab w:val="left" w:pos="567"/>
      </w:tabs>
      <w:spacing w:before="280" w:after="60"/>
      <w:outlineLvl w:val="0"/>
    </w:pPr>
    <w:rPr>
      <w:b/>
      <w:sz w:val="28"/>
    </w:rPr>
  </w:style>
  <w:style w:type="paragraph" w:styleId="berschrift2">
    <w:name w:val="heading 2"/>
    <w:basedOn w:val="berschrift1"/>
    <w:next w:val="Links12N0"/>
    <w:link w:val="berschrift2Zchn"/>
    <w:uiPriority w:val="9"/>
    <w:qFormat/>
    <w:pPr>
      <w:numPr>
        <w:ilvl w:val="1"/>
      </w:numPr>
      <w:spacing w:before="0"/>
      <w:outlineLvl w:val="1"/>
    </w:pPr>
    <w:rPr>
      <w:sz w:val="24"/>
    </w:rPr>
  </w:style>
  <w:style w:type="paragraph" w:styleId="berschrift3">
    <w:name w:val="heading 3"/>
    <w:basedOn w:val="berschrift1"/>
    <w:next w:val="Links12N0"/>
    <w:link w:val="berschrift3Zchn"/>
    <w:uiPriority w:val="9"/>
    <w:qFormat/>
    <w:pPr>
      <w:numPr>
        <w:ilvl w:val="2"/>
      </w:numPr>
      <w:spacing w:before="0"/>
      <w:outlineLvl w:val="2"/>
    </w:pPr>
    <w:rPr>
      <w:sz w:val="24"/>
    </w:rPr>
  </w:style>
  <w:style w:type="paragraph" w:styleId="berschrift4">
    <w:name w:val="heading 4"/>
    <w:basedOn w:val="berschrift1"/>
    <w:next w:val="Links12N0"/>
    <w:link w:val="berschrift4Zchn"/>
    <w:uiPriority w:val="9"/>
    <w:qFormat/>
    <w:pPr>
      <w:numPr>
        <w:ilvl w:val="3"/>
      </w:numPr>
      <w:outlineLvl w:val="3"/>
    </w:pPr>
    <w:rPr>
      <w:sz w:val="24"/>
    </w:rPr>
  </w:style>
  <w:style w:type="paragraph" w:styleId="berschrift5">
    <w:name w:val="heading 5"/>
    <w:basedOn w:val="berschrift1"/>
    <w:next w:val="Links12N0"/>
    <w:link w:val="berschrift5Zchn"/>
    <w:uiPriority w:val="9"/>
    <w:qFormat/>
    <w:pPr>
      <w:numPr>
        <w:ilvl w:val="4"/>
      </w:numPr>
      <w:outlineLvl w:val="4"/>
    </w:pPr>
    <w:rPr>
      <w:sz w:val="24"/>
    </w:rPr>
  </w:style>
  <w:style w:type="paragraph" w:styleId="berschrift6">
    <w:name w:val="heading 6"/>
    <w:basedOn w:val="berschrift1"/>
    <w:next w:val="Links12N0"/>
    <w:link w:val="berschrift6Zchn"/>
    <w:uiPriority w:val="9"/>
    <w:qFormat/>
    <w:pPr>
      <w:numPr>
        <w:ilvl w:val="5"/>
      </w:numPr>
      <w:outlineLvl w:val="5"/>
    </w:pPr>
    <w:rPr>
      <w:sz w:val="24"/>
    </w:rPr>
  </w:style>
  <w:style w:type="paragraph" w:styleId="berschrift7">
    <w:name w:val="heading 7"/>
    <w:basedOn w:val="berschrift1"/>
    <w:next w:val="Links12N0"/>
    <w:link w:val="berschrift7Zchn"/>
    <w:uiPriority w:val="9"/>
    <w:qFormat/>
    <w:pPr>
      <w:numPr>
        <w:ilvl w:val="6"/>
      </w:numPr>
      <w:outlineLvl w:val="6"/>
    </w:pPr>
    <w:rPr>
      <w:sz w:val="24"/>
    </w:rPr>
  </w:style>
  <w:style w:type="paragraph" w:styleId="berschrift8">
    <w:name w:val="heading 8"/>
    <w:basedOn w:val="berschrift1"/>
    <w:next w:val="Links12N0"/>
    <w:link w:val="berschrift8Zchn"/>
    <w:uiPriority w:val="9"/>
    <w:qFormat/>
    <w:pPr>
      <w:numPr>
        <w:ilvl w:val="7"/>
      </w:numPr>
      <w:outlineLvl w:val="7"/>
    </w:pPr>
    <w:rPr>
      <w:sz w:val="24"/>
    </w:rPr>
  </w:style>
  <w:style w:type="paragraph" w:styleId="berschrift9">
    <w:name w:val="heading 9"/>
    <w:basedOn w:val="berschrift1"/>
    <w:next w:val="Links12N0"/>
    <w:link w:val="berschrift9Zchn"/>
    <w:uiPriority w:val="9"/>
    <w:qFormat/>
    <w:pPr>
      <w:numPr>
        <w:ilvl w:val="8"/>
      </w:numPr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link w:val="berschrift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semiHidden/>
    <w:locked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locked/>
    <w:rPr>
      <w:rFonts w:ascii="Calibri Light" w:eastAsia="Times New Roman" w:hAnsi="Calibri Light" w:cs="Times New Roman"/>
      <w:sz w:val="22"/>
      <w:szCs w:val="22"/>
      <w:lang w:val="de-DE" w:eastAsia="de-DE"/>
    </w:rPr>
  </w:style>
  <w:style w:type="paragraph" w:customStyle="1" w:styleId="Links12N0">
    <w:name w:val="Links 12 (N0)"/>
    <w:basedOn w:val="Standard"/>
  </w:style>
  <w:style w:type="paragraph" w:customStyle="1" w:styleId="Links12Einzug1cmN1">
    <w:name w:val="Links 12 Einzug 1 cm (N1)"/>
    <w:basedOn w:val="Standard"/>
    <w:pPr>
      <w:ind w:left="567"/>
    </w:pPr>
  </w:style>
  <w:style w:type="paragraph" w:customStyle="1" w:styleId="Links12Einzug1cmhngendN4">
    <w:name w:val="Links 12 Einzug 1 cm hängend (N4)"/>
    <w:basedOn w:val="Standard"/>
    <w:pPr>
      <w:ind w:left="567" w:hanging="567"/>
    </w:pPr>
  </w:style>
  <w:style w:type="paragraph" w:customStyle="1" w:styleId="Links12Einzug2cmN2">
    <w:name w:val="Links 12 Einzug 2 cm (N2)"/>
    <w:basedOn w:val="Standard"/>
    <w:pPr>
      <w:ind w:left="1134"/>
    </w:pPr>
  </w:style>
  <w:style w:type="paragraph" w:customStyle="1" w:styleId="Links12Einzug2cmhngendN5">
    <w:name w:val="Links 12 Einzug 2 cm hängend (N5)"/>
    <w:basedOn w:val="Standard"/>
    <w:pPr>
      <w:ind w:left="1134" w:hanging="567"/>
    </w:pPr>
  </w:style>
  <w:style w:type="paragraph" w:customStyle="1" w:styleId="Links12Einzug3cmN3">
    <w:name w:val="Links 12 Einzug 3 cm (N3)"/>
    <w:basedOn w:val="Standard"/>
    <w:pPr>
      <w:ind w:left="1701"/>
    </w:pPr>
  </w:style>
  <w:style w:type="paragraph" w:customStyle="1" w:styleId="Links12fettNf">
    <w:name w:val="Links 12 fett (Nf)"/>
    <w:basedOn w:val="Standard"/>
    <w:rPr>
      <w:b/>
    </w:rPr>
  </w:style>
  <w:style w:type="paragraph" w:customStyle="1" w:styleId="Links12kursivNk">
    <w:name w:val="Links 12 kursiv (Nk)"/>
    <w:basedOn w:val="Standard"/>
    <w:rPr>
      <w:i/>
    </w:rPr>
  </w:style>
  <w:style w:type="paragraph" w:customStyle="1" w:styleId="Links12RahmendoppeltNd">
    <w:name w:val="Links 12 Rahmen doppelt (Nd)"/>
    <w:basedOn w:val="Standar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</w:style>
  <w:style w:type="paragraph" w:customStyle="1" w:styleId="Links12RahmeneinfachNe">
    <w:name w:val="Links 12 Rahmen einfach (Ne)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Links12schraffiert20Ns">
    <w:name w:val="Links 12 schraffiert 20 % (Ns)"/>
    <w:basedOn w:val="Standard"/>
    <w:pPr>
      <w:shd w:val="pct20" w:color="auto" w:fill="auto"/>
    </w:pPr>
  </w:style>
  <w:style w:type="paragraph" w:customStyle="1" w:styleId="Links12unterstrichenNu">
    <w:name w:val="Links 12 unterstrichen (Nu)"/>
    <w:basedOn w:val="Standard"/>
    <w:rPr>
      <w:u w:val="single"/>
    </w:rPr>
  </w:style>
  <w:style w:type="paragraph" w:customStyle="1" w:styleId="Zentriert12Z0">
    <w:name w:val="Zentriert 12 (Z0)"/>
    <w:basedOn w:val="Standard"/>
    <w:pPr>
      <w:jc w:val="center"/>
    </w:pPr>
  </w:style>
  <w:style w:type="paragraph" w:customStyle="1" w:styleId="Zentriert12fettZf">
    <w:name w:val="Zentriert 12 fett (Zf)"/>
    <w:basedOn w:val="Standard"/>
    <w:pPr>
      <w:jc w:val="center"/>
    </w:pPr>
    <w:rPr>
      <w:b/>
    </w:rPr>
  </w:style>
  <w:style w:type="paragraph" w:customStyle="1" w:styleId="Zentriert12kursivZk">
    <w:name w:val="Zentriert 12 kursiv (Zk)"/>
    <w:basedOn w:val="Standard"/>
    <w:pPr>
      <w:jc w:val="center"/>
    </w:pPr>
    <w:rPr>
      <w:i/>
    </w:rPr>
  </w:style>
  <w:style w:type="paragraph" w:customStyle="1" w:styleId="Zentriert12unterstrichenZu">
    <w:name w:val="Zentriert 12 unterstrichen (Zu)"/>
    <w:basedOn w:val="Standard"/>
    <w:pPr>
      <w:jc w:val="center"/>
    </w:pPr>
    <w:rPr>
      <w:u w:val="single"/>
    </w:rPr>
  </w:style>
  <w:style w:type="paragraph" w:customStyle="1" w:styleId="Zentriert14Z2">
    <w:name w:val="Zentriert 14 (Z2)"/>
    <w:basedOn w:val="Standard"/>
    <w:pPr>
      <w:jc w:val="center"/>
    </w:pPr>
    <w:rPr>
      <w:sz w:val="28"/>
    </w:rPr>
  </w:style>
  <w:style w:type="paragraph" w:customStyle="1" w:styleId="Zentriert18Z3">
    <w:name w:val="Zentriert 18 (Z3)"/>
    <w:basedOn w:val="Standard"/>
    <w:pPr>
      <w:jc w:val="center"/>
    </w:pPr>
    <w:rPr>
      <w:sz w:val="36"/>
    </w:rPr>
  </w:style>
  <w:style w:type="paragraph" w:customStyle="1" w:styleId="Zentriert12RahmeneinfachZe">
    <w:name w:val="Zentriert 12 Rahmen einfach (Ze)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customStyle="1" w:styleId="Zentriert12RahmendoppeltZd">
    <w:name w:val="Zentriert 12 Rahmen doppelt (Zd)"/>
    <w:basedOn w:val="Standar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</w:style>
  <w:style w:type="paragraph" w:customStyle="1" w:styleId="Zentriert12schraffiert20Zs">
    <w:name w:val="Zentriert 12 schraffiert 20% (Zs)"/>
    <w:basedOn w:val="Standard"/>
    <w:pPr>
      <w:shd w:val="pct20" w:color="auto" w:fill="auto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right" w:pos="9356"/>
      </w:tabs>
    </w:pPr>
    <w:rPr>
      <w:sz w:val="16"/>
    </w:r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Times New Roman"/>
      <w:sz w:val="24"/>
      <w:lang w:val="de-DE" w:eastAsia="de-DE"/>
    </w:rPr>
  </w:style>
  <w:style w:type="paragraph" w:styleId="Kopfzeile">
    <w:name w:val="header"/>
    <w:basedOn w:val="Standard"/>
    <w:link w:val="KopfzeileZchn"/>
    <w:pPr>
      <w:tabs>
        <w:tab w:val="center" w:pos="4678"/>
        <w:tab w:val="right" w:pos="9356"/>
      </w:tabs>
    </w:pPr>
    <w:rPr>
      <w:sz w:val="20"/>
    </w:rPr>
  </w:style>
  <w:style w:type="character" w:customStyle="1" w:styleId="KopfzeileZchn">
    <w:name w:val="Kopfzeile Zchn"/>
    <w:link w:val="Kopfzeile"/>
    <w:locked/>
    <w:rPr>
      <w:rFonts w:ascii="Arial" w:hAnsi="Arial" w:cs="Times New Roman"/>
      <w:sz w:val="24"/>
      <w:lang w:val="de-DE" w:eastAsia="de-DE"/>
    </w:rPr>
  </w:style>
  <w:style w:type="paragraph" w:customStyle="1" w:styleId="Fuzeile21">
    <w:name w:val="Fußzeile 21"/>
    <w:basedOn w:val="Fuzeile22"/>
    <w:next w:val="Fuzeile22"/>
    <w:pPr>
      <w:pBdr>
        <w:top w:val="single" w:sz="6" w:space="1" w:color="auto"/>
      </w:pBdr>
    </w:pPr>
  </w:style>
  <w:style w:type="paragraph" w:customStyle="1" w:styleId="Fuzeile22">
    <w:name w:val="Fußzeile 22"/>
    <w:basedOn w:val="Standard"/>
    <w:pPr>
      <w:tabs>
        <w:tab w:val="right" w:pos="9356"/>
      </w:tabs>
    </w:pPr>
    <w:rPr>
      <w:sz w:val="16"/>
    </w:rPr>
  </w:style>
  <w:style w:type="paragraph" w:customStyle="1" w:styleId="Links14fett">
    <w:name w:val="Links 14 fett"/>
    <w:basedOn w:val="Links12fettNf"/>
    <w:next w:val="Links12N0"/>
    <w:rPr>
      <w:sz w:val="28"/>
    </w:rPr>
  </w:style>
  <w:style w:type="paragraph" w:customStyle="1" w:styleId="Zentriert14fettZ4">
    <w:name w:val="Zentriert 14 fett (Z4)"/>
    <w:basedOn w:val="Zentriert14Z2"/>
    <w:next w:val="Links12N0"/>
    <w:rPr>
      <w:b/>
    </w:rPr>
  </w:style>
  <w:style w:type="paragraph" w:customStyle="1" w:styleId="Fuzeile1">
    <w:name w:val="Fußzeile 1"/>
    <w:basedOn w:val="Fuzeile"/>
    <w:next w:val="Fuzeile"/>
    <w:pPr>
      <w:pBdr>
        <w:top w:val="single" w:sz="6" w:space="1" w:color="auto"/>
      </w:pBdr>
    </w:pPr>
  </w:style>
  <w:style w:type="paragraph" w:styleId="Verzeichnis1">
    <w:name w:val="toc 1"/>
    <w:basedOn w:val="Links12N0"/>
    <w:next w:val="Links12N0"/>
    <w:uiPriority w:val="39"/>
    <w:semiHidden/>
    <w:pPr>
      <w:tabs>
        <w:tab w:val="right" w:pos="9356"/>
      </w:tabs>
      <w:spacing w:before="240"/>
    </w:pPr>
    <w:rPr>
      <w:caps/>
    </w:rPr>
  </w:style>
  <w:style w:type="paragraph" w:styleId="Verzeichnis2">
    <w:name w:val="toc 2"/>
    <w:basedOn w:val="Links12N0"/>
    <w:next w:val="Links12N0"/>
    <w:uiPriority w:val="39"/>
    <w:semiHidden/>
    <w:pPr>
      <w:tabs>
        <w:tab w:val="right" w:pos="9356"/>
      </w:tabs>
      <w:spacing w:before="60"/>
      <w:ind w:left="284"/>
    </w:pPr>
  </w:style>
  <w:style w:type="paragraph" w:styleId="Verzeichnis3">
    <w:name w:val="toc 3"/>
    <w:basedOn w:val="Links12N0"/>
    <w:next w:val="Links12N0"/>
    <w:uiPriority w:val="39"/>
    <w:semiHidden/>
    <w:pPr>
      <w:tabs>
        <w:tab w:val="right" w:pos="9356"/>
      </w:tabs>
      <w:spacing w:before="60"/>
      <w:ind w:left="567"/>
    </w:pPr>
  </w:style>
  <w:style w:type="paragraph" w:styleId="Verzeichnis4">
    <w:name w:val="toc 4"/>
    <w:basedOn w:val="Links12N0"/>
    <w:next w:val="Links12N0"/>
    <w:uiPriority w:val="39"/>
    <w:semiHidden/>
    <w:pPr>
      <w:tabs>
        <w:tab w:val="right" w:pos="9356"/>
      </w:tabs>
      <w:spacing w:before="60"/>
      <w:ind w:left="851"/>
    </w:pPr>
  </w:style>
  <w:style w:type="paragraph" w:styleId="Verzeichnis5">
    <w:name w:val="toc 5"/>
    <w:basedOn w:val="Links12N0"/>
    <w:next w:val="Links12N0"/>
    <w:semiHidden/>
    <w:pPr>
      <w:tabs>
        <w:tab w:val="right" w:pos="9356"/>
      </w:tabs>
      <w:spacing w:before="60"/>
      <w:ind w:left="1134"/>
    </w:pPr>
  </w:style>
  <w:style w:type="paragraph" w:styleId="Verzeichnis6">
    <w:name w:val="toc 6"/>
    <w:basedOn w:val="Links12N0"/>
    <w:next w:val="Links12N0"/>
    <w:uiPriority w:val="39"/>
    <w:semiHidden/>
    <w:pPr>
      <w:tabs>
        <w:tab w:val="right" w:pos="9356"/>
      </w:tabs>
      <w:spacing w:before="60"/>
      <w:ind w:left="1418"/>
    </w:pPr>
  </w:style>
  <w:style w:type="paragraph" w:styleId="Verzeichnis7">
    <w:name w:val="toc 7"/>
    <w:basedOn w:val="Links12N0"/>
    <w:next w:val="Links12N0"/>
    <w:uiPriority w:val="39"/>
    <w:semiHidden/>
    <w:pPr>
      <w:tabs>
        <w:tab w:val="right" w:pos="9356"/>
      </w:tabs>
      <w:spacing w:before="60"/>
      <w:ind w:left="1701"/>
    </w:pPr>
  </w:style>
  <w:style w:type="paragraph" w:styleId="Verzeichnis8">
    <w:name w:val="toc 8"/>
    <w:basedOn w:val="Links12N0"/>
    <w:next w:val="Links12N0"/>
    <w:uiPriority w:val="39"/>
    <w:semiHidden/>
    <w:pPr>
      <w:tabs>
        <w:tab w:val="right" w:pos="9356"/>
      </w:tabs>
      <w:spacing w:before="60"/>
      <w:ind w:left="1985"/>
    </w:pPr>
  </w:style>
  <w:style w:type="paragraph" w:styleId="Verzeichnis9">
    <w:name w:val="toc 9"/>
    <w:basedOn w:val="Links12N0"/>
    <w:next w:val="Links12N0"/>
    <w:uiPriority w:val="39"/>
    <w:semiHidden/>
    <w:pPr>
      <w:tabs>
        <w:tab w:val="right" w:pos="9356"/>
      </w:tabs>
      <w:spacing w:before="60"/>
      <w:ind w:left="2268"/>
    </w:pPr>
  </w:style>
  <w:style w:type="paragraph" w:customStyle="1" w:styleId="Freigabe2">
    <w:name w:val="Freigabe 2"/>
    <w:basedOn w:val="Links12N0"/>
    <w:next w:val="Freigabe3"/>
    <w:pPr>
      <w:spacing w:before="120"/>
      <w:ind w:left="284"/>
    </w:pPr>
    <w:rPr>
      <w:sz w:val="16"/>
    </w:rPr>
  </w:style>
  <w:style w:type="paragraph" w:customStyle="1" w:styleId="Freigabe3">
    <w:name w:val="Freigabe 3"/>
    <w:basedOn w:val="Freigabe2"/>
    <w:pPr>
      <w:spacing w:before="360"/>
    </w:pPr>
  </w:style>
  <w:style w:type="paragraph" w:customStyle="1" w:styleId="Freigabe1">
    <w:name w:val="Freigabe 1"/>
    <w:basedOn w:val="Links12N0"/>
    <w:next w:val="Links12N0"/>
    <w:pPr>
      <w:spacing w:before="3000" w:after="3000"/>
    </w:pPr>
    <w:rPr>
      <w:caps/>
    </w:rPr>
  </w:style>
  <w:style w:type="paragraph" w:customStyle="1" w:styleId="Quelle">
    <w:name w:val="Quelle"/>
    <w:basedOn w:val="Standard"/>
    <w:pPr>
      <w:spacing w:before="120"/>
      <w:jc w:val="center"/>
    </w:pPr>
    <w:rPr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5C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55C3B"/>
    <w:rPr>
      <w:rFonts w:ascii="Tahoma" w:hAnsi="Tahoma" w:cs="Times New Roman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6450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Auditplan (ablauforientiert)</vt:lpstr>
    </vt:vector>
  </TitlesOfParts>
  <Manager>MS</Manager>
  <Company>TÜV Bayern Landesgesellschaft Österreich GmbH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Auditplan (ablauforientiert)</dc:title>
  <dc:subject>Auditplan</dc:subject>
  <dc:creator>Alexander Langer</dc:creator>
  <cp:keywords>Auditplan</cp:keywords>
  <cp:lastModifiedBy>Thomas Winkler</cp:lastModifiedBy>
  <cp:revision>5</cp:revision>
  <cp:lastPrinted>2018-07-10T04:53:00Z</cp:lastPrinted>
  <dcterms:created xsi:type="dcterms:W3CDTF">2020-01-24T11:40:00Z</dcterms:created>
  <dcterms:modified xsi:type="dcterms:W3CDTF">2020-06-30T14:43:00Z</dcterms:modified>
  <cp:category>Zertifizierung Managementsysteme</cp:category>
</cp:coreProperties>
</file>