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Myriad Pro" w:eastAsiaTheme="minorHAnsi" w:hAnsi="Myriad Pro" w:cstheme="minorBidi"/>
          <w:b w:val="0"/>
          <w:bCs w:val="0"/>
          <w:color w:val="auto"/>
          <w:sz w:val="22"/>
          <w:szCs w:val="22"/>
        </w:rPr>
        <w:id w:val="276888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:rsidR="005D6774" w:rsidRPr="00F345AC" w:rsidRDefault="005D6774" w:rsidP="005D6774">
          <w:pPr>
            <w:pStyle w:val="Inhaltsverzeichnisberschrift"/>
            <w:rPr>
              <w:rFonts w:ascii="Myriad Pro" w:hAnsi="Myriad Pro"/>
            </w:rPr>
          </w:pPr>
          <w:r w:rsidRPr="00F345AC">
            <w:rPr>
              <w:rFonts w:ascii="Myriad Pro" w:hAnsi="Myriad Pro"/>
            </w:rPr>
            <w:t>Inhaltsverzeichnis</w:t>
          </w:r>
        </w:p>
        <w:p w:rsidR="00372F23" w:rsidRDefault="005D6774">
          <w:pPr>
            <w:pStyle w:val="Verzeichnis1"/>
            <w:tabs>
              <w:tab w:val="right" w:leader="dot" w:pos="9062"/>
            </w:tabs>
            <w:rPr>
              <w:noProof/>
            </w:rPr>
          </w:pPr>
          <w:r w:rsidRPr="00C806FE">
            <w:fldChar w:fldCharType="begin"/>
          </w:r>
          <w:r w:rsidRPr="00C806FE">
            <w:instrText xml:space="preserve"> TOC \o "1-3" \h \z \u </w:instrText>
          </w:r>
          <w:r w:rsidRPr="00C806FE">
            <w:fldChar w:fldCharType="separate"/>
          </w:r>
          <w:hyperlink w:anchor="_Toc447099544" w:history="1">
            <w:r w:rsidR="00372F23" w:rsidRPr="00F27EBA">
              <w:rPr>
                <w:rStyle w:val="Hyperlink"/>
                <w:rFonts w:eastAsia="Times New Roman"/>
                <w:noProof/>
                <w:lang w:eastAsia="ar-SA"/>
              </w:rPr>
              <w:t>1. Zweck</w:t>
            </w:r>
            <w:r w:rsidR="00372F23">
              <w:rPr>
                <w:noProof/>
                <w:webHidden/>
              </w:rPr>
              <w:tab/>
            </w:r>
            <w:r w:rsidR="00372F23">
              <w:rPr>
                <w:noProof/>
                <w:webHidden/>
              </w:rPr>
              <w:fldChar w:fldCharType="begin"/>
            </w:r>
            <w:r w:rsidR="00372F23">
              <w:rPr>
                <w:noProof/>
                <w:webHidden/>
              </w:rPr>
              <w:instrText xml:space="preserve"> PAGEREF _Toc447099544 \h </w:instrText>
            </w:r>
            <w:r w:rsidR="00372F23">
              <w:rPr>
                <w:noProof/>
                <w:webHidden/>
              </w:rPr>
            </w:r>
            <w:r w:rsidR="00372F23">
              <w:rPr>
                <w:noProof/>
                <w:webHidden/>
              </w:rPr>
              <w:fldChar w:fldCharType="separate"/>
            </w:r>
            <w:r w:rsidR="000A1369">
              <w:rPr>
                <w:noProof/>
                <w:webHidden/>
              </w:rPr>
              <w:t>2</w:t>
            </w:r>
            <w:r w:rsidR="00372F23">
              <w:rPr>
                <w:noProof/>
                <w:webHidden/>
              </w:rPr>
              <w:fldChar w:fldCharType="end"/>
            </w:r>
          </w:hyperlink>
        </w:p>
        <w:p w:rsidR="00372F23" w:rsidRDefault="009E1865">
          <w:pPr>
            <w:pStyle w:val="Verzeichnis1"/>
            <w:tabs>
              <w:tab w:val="right" w:leader="dot" w:pos="9062"/>
            </w:tabs>
            <w:rPr>
              <w:noProof/>
            </w:rPr>
          </w:pPr>
          <w:hyperlink w:anchor="_Toc447099545" w:history="1">
            <w:r w:rsidR="00372F23" w:rsidRPr="00F27EBA">
              <w:rPr>
                <w:rStyle w:val="Hyperlink"/>
                <w:rFonts w:eastAsia="Myriad Pro"/>
                <w:noProof/>
                <w:lang w:eastAsia="ar-SA"/>
              </w:rPr>
              <w:t>2. Geltungsbereich</w:t>
            </w:r>
            <w:r w:rsidR="00372F23">
              <w:rPr>
                <w:noProof/>
                <w:webHidden/>
              </w:rPr>
              <w:tab/>
            </w:r>
            <w:r w:rsidR="00372F23">
              <w:rPr>
                <w:noProof/>
                <w:webHidden/>
              </w:rPr>
              <w:fldChar w:fldCharType="begin"/>
            </w:r>
            <w:r w:rsidR="00372F23">
              <w:rPr>
                <w:noProof/>
                <w:webHidden/>
              </w:rPr>
              <w:instrText xml:space="preserve"> PAGEREF _Toc447099545 \h </w:instrText>
            </w:r>
            <w:r w:rsidR="00372F23">
              <w:rPr>
                <w:noProof/>
                <w:webHidden/>
              </w:rPr>
            </w:r>
            <w:r w:rsidR="00372F23">
              <w:rPr>
                <w:noProof/>
                <w:webHidden/>
              </w:rPr>
              <w:fldChar w:fldCharType="separate"/>
            </w:r>
            <w:r w:rsidR="000A1369">
              <w:rPr>
                <w:noProof/>
                <w:webHidden/>
              </w:rPr>
              <w:t>2</w:t>
            </w:r>
            <w:r w:rsidR="00372F23">
              <w:rPr>
                <w:noProof/>
                <w:webHidden/>
              </w:rPr>
              <w:fldChar w:fldCharType="end"/>
            </w:r>
          </w:hyperlink>
        </w:p>
        <w:p w:rsidR="00372F23" w:rsidRDefault="009E1865">
          <w:pPr>
            <w:pStyle w:val="Verzeichnis1"/>
            <w:tabs>
              <w:tab w:val="right" w:leader="dot" w:pos="9062"/>
            </w:tabs>
            <w:rPr>
              <w:noProof/>
            </w:rPr>
          </w:pPr>
          <w:hyperlink w:anchor="_Toc447099546" w:history="1">
            <w:r w:rsidR="00372F23" w:rsidRPr="00F27EBA">
              <w:rPr>
                <w:rStyle w:val="Hyperlink"/>
                <w:rFonts w:eastAsia="Myriad Pro"/>
                <w:noProof/>
                <w:lang w:eastAsia="ar-SA"/>
              </w:rPr>
              <w:t>3. Verantwortlichkeiten</w:t>
            </w:r>
            <w:r w:rsidR="00372F23">
              <w:rPr>
                <w:noProof/>
                <w:webHidden/>
              </w:rPr>
              <w:tab/>
            </w:r>
            <w:r w:rsidR="00372F23">
              <w:rPr>
                <w:noProof/>
                <w:webHidden/>
              </w:rPr>
              <w:fldChar w:fldCharType="begin"/>
            </w:r>
            <w:r w:rsidR="00372F23">
              <w:rPr>
                <w:noProof/>
                <w:webHidden/>
              </w:rPr>
              <w:instrText xml:space="preserve"> PAGEREF _Toc447099546 \h </w:instrText>
            </w:r>
            <w:r w:rsidR="00372F23">
              <w:rPr>
                <w:noProof/>
                <w:webHidden/>
              </w:rPr>
            </w:r>
            <w:r w:rsidR="00372F23">
              <w:rPr>
                <w:noProof/>
                <w:webHidden/>
              </w:rPr>
              <w:fldChar w:fldCharType="separate"/>
            </w:r>
            <w:r w:rsidR="000A1369">
              <w:rPr>
                <w:noProof/>
                <w:webHidden/>
              </w:rPr>
              <w:t>2</w:t>
            </w:r>
            <w:r w:rsidR="00372F23">
              <w:rPr>
                <w:noProof/>
                <w:webHidden/>
              </w:rPr>
              <w:fldChar w:fldCharType="end"/>
            </w:r>
          </w:hyperlink>
        </w:p>
        <w:p w:rsidR="00372F23" w:rsidRDefault="009E1865">
          <w:pPr>
            <w:pStyle w:val="Verzeichnis1"/>
            <w:tabs>
              <w:tab w:val="right" w:leader="dot" w:pos="9062"/>
            </w:tabs>
            <w:rPr>
              <w:noProof/>
            </w:rPr>
          </w:pPr>
          <w:hyperlink w:anchor="_Toc447099547" w:history="1">
            <w:r w:rsidR="00372F23" w:rsidRPr="00F27EBA">
              <w:rPr>
                <w:rStyle w:val="Hyperlink"/>
                <w:rFonts w:eastAsia="Myriad Pro"/>
                <w:noProof/>
                <w:lang w:eastAsia="ar-SA"/>
              </w:rPr>
              <w:t>4. Beschreibung</w:t>
            </w:r>
            <w:r w:rsidR="00372F23">
              <w:rPr>
                <w:noProof/>
                <w:webHidden/>
              </w:rPr>
              <w:tab/>
            </w:r>
            <w:r w:rsidR="00372F23">
              <w:rPr>
                <w:noProof/>
                <w:webHidden/>
              </w:rPr>
              <w:fldChar w:fldCharType="begin"/>
            </w:r>
            <w:r w:rsidR="00372F23">
              <w:rPr>
                <w:noProof/>
                <w:webHidden/>
              </w:rPr>
              <w:instrText xml:space="preserve"> PAGEREF _Toc447099547 \h </w:instrText>
            </w:r>
            <w:r w:rsidR="00372F23">
              <w:rPr>
                <w:noProof/>
                <w:webHidden/>
              </w:rPr>
            </w:r>
            <w:r w:rsidR="00372F23">
              <w:rPr>
                <w:noProof/>
                <w:webHidden/>
              </w:rPr>
              <w:fldChar w:fldCharType="separate"/>
            </w:r>
            <w:r w:rsidR="000A1369">
              <w:rPr>
                <w:noProof/>
                <w:webHidden/>
              </w:rPr>
              <w:t>2</w:t>
            </w:r>
            <w:r w:rsidR="00372F23">
              <w:rPr>
                <w:noProof/>
                <w:webHidden/>
              </w:rPr>
              <w:fldChar w:fldCharType="end"/>
            </w:r>
          </w:hyperlink>
        </w:p>
        <w:p w:rsidR="00372F23" w:rsidRDefault="009E1865">
          <w:pPr>
            <w:pStyle w:val="Verzeichnis2"/>
            <w:tabs>
              <w:tab w:val="right" w:leader="dot" w:pos="9062"/>
            </w:tabs>
            <w:rPr>
              <w:noProof/>
            </w:rPr>
          </w:pPr>
          <w:hyperlink w:anchor="_Toc447099548" w:history="1">
            <w:r w:rsidR="00372F23" w:rsidRPr="00F27EBA">
              <w:rPr>
                <w:rStyle w:val="Hyperlink"/>
                <w:rFonts w:eastAsia="Myriad Pro"/>
                <w:noProof/>
                <w:lang w:eastAsia="ar-SA"/>
              </w:rPr>
              <w:t>4.1 Risikobewertung Management allgemein, FIM und IH-Erbringung</w:t>
            </w:r>
            <w:r w:rsidR="00372F23">
              <w:rPr>
                <w:noProof/>
                <w:webHidden/>
              </w:rPr>
              <w:tab/>
            </w:r>
            <w:r w:rsidR="00372F23">
              <w:rPr>
                <w:noProof/>
                <w:webHidden/>
              </w:rPr>
              <w:fldChar w:fldCharType="begin"/>
            </w:r>
            <w:r w:rsidR="00372F23">
              <w:rPr>
                <w:noProof/>
                <w:webHidden/>
              </w:rPr>
              <w:instrText xml:space="preserve"> PAGEREF _Toc447099548 \h </w:instrText>
            </w:r>
            <w:r w:rsidR="00372F23">
              <w:rPr>
                <w:noProof/>
                <w:webHidden/>
              </w:rPr>
            </w:r>
            <w:r w:rsidR="00372F23">
              <w:rPr>
                <w:noProof/>
                <w:webHidden/>
              </w:rPr>
              <w:fldChar w:fldCharType="separate"/>
            </w:r>
            <w:r w:rsidR="000A1369">
              <w:rPr>
                <w:noProof/>
                <w:webHidden/>
              </w:rPr>
              <w:t>2</w:t>
            </w:r>
            <w:r w:rsidR="00372F23">
              <w:rPr>
                <w:noProof/>
                <w:webHidden/>
              </w:rPr>
              <w:fldChar w:fldCharType="end"/>
            </w:r>
          </w:hyperlink>
        </w:p>
        <w:p w:rsidR="00372F23" w:rsidRDefault="009E1865">
          <w:pPr>
            <w:pStyle w:val="Verzeichnis3"/>
            <w:tabs>
              <w:tab w:val="right" w:leader="dot" w:pos="9062"/>
            </w:tabs>
            <w:rPr>
              <w:noProof/>
            </w:rPr>
          </w:pPr>
          <w:hyperlink w:anchor="_Toc447099549" w:history="1">
            <w:r w:rsidR="00372F23" w:rsidRPr="00F27EBA">
              <w:rPr>
                <w:rStyle w:val="Hyperlink"/>
                <w:noProof/>
                <w:lang w:eastAsia="ar-SA"/>
              </w:rPr>
              <w:t>4.1.1 Gefahren identifizieren und bewerten</w:t>
            </w:r>
            <w:r w:rsidR="00372F23">
              <w:rPr>
                <w:noProof/>
                <w:webHidden/>
              </w:rPr>
              <w:tab/>
            </w:r>
            <w:r w:rsidR="00372F23">
              <w:rPr>
                <w:noProof/>
                <w:webHidden/>
              </w:rPr>
              <w:fldChar w:fldCharType="begin"/>
            </w:r>
            <w:r w:rsidR="00372F23">
              <w:rPr>
                <w:noProof/>
                <w:webHidden/>
              </w:rPr>
              <w:instrText xml:space="preserve"> PAGEREF _Toc447099549 \h </w:instrText>
            </w:r>
            <w:r w:rsidR="00372F23">
              <w:rPr>
                <w:noProof/>
                <w:webHidden/>
              </w:rPr>
            </w:r>
            <w:r w:rsidR="00372F23">
              <w:rPr>
                <w:noProof/>
                <w:webHidden/>
              </w:rPr>
              <w:fldChar w:fldCharType="separate"/>
            </w:r>
            <w:r w:rsidR="000A1369">
              <w:rPr>
                <w:noProof/>
                <w:webHidden/>
              </w:rPr>
              <w:t>2</w:t>
            </w:r>
            <w:r w:rsidR="00372F23">
              <w:rPr>
                <w:noProof/>
                <w:webHidden/>
              </w:rPr>
              <w:fldChar w:fldCharType="end"/>
            </w:r>
          </w:hyperlink>
        </w:p>
        <w:p w:rsidR="00372F23" w:rsidRDefault="009E1865">
          <w:pPr>
            <w:pStyle w:val="Verzeichnis3"/>
            <w:tabs>
              <w:tab w:val="right" w:leader="dot" w:pos="9062"/>
            </w:tabs>
            <w:rPr>
              <w:noProof/>
            </w:rPr>
          </w:pPr>
          <w:hyperlink w:anchor="_Toc447099550" w:history="1">
            <w:r w:rsidR="00372F23" w:rsidRPr="00F27EBA">
              <w:rPr>
                <w:rStyle w:val="Hyperlink"/>
                <w:noProof/>
                <w:lang w:eastAsia="ar-SA"/>
              </w:rPr>
              <w:t>4.1.2 Risikobewertung und Akzeptanz</w:t>
            </w:r>
            <w:r w:rsidR="00372F23">
              <w:rPr>
                <w:noProof/>
                <w:webHidden/>
              </w:rPr>
              <w:tab/>
            </w:r>
            <w:r w:rsidR="00372F23">
              <w:rPr>
                <w:noProof/>
                <w:webHidden/>
              </w:rPr>
              <w:fldChar w:fldCharType="begin"/>
            </w:r>
            <w:r w:rsidR="00372F23">
              <w:rPr>
                <w:noProof/>
                <w:webHidden/>
              </w:rPr>
              <w:instrText xml:space="preserve"> PAGEREF _Toc447099550 \h </w:instrText>
            </w:r>
            <w:r w:rsidR="00372F23">
              <w:rPr>
                <w:noProof/>
                <w:webHidden/>
              </w:rPr>
            </w:r>
            <w:r w:rsidR="00372F23">
              <w:rPr>
                <w:noProof/>
                <w:webHidden/>
              </w:rPr>
              <w:fldChar w:fldCharType="separate"/>
            </w:r>
            <w:r w:rsidR="000A1369">
              <w:rPr>
                <w:noProof/>
                <w:webHidden/>
              </w:rPr>
              <w:t>5</w:t>
            </w:r>
            <w:r w:rsidR="00372F23">
              <w:rPr>
                <w:noProof/>
                <w:webHidden/>
              </w:rPr>
              <w:fldChar w:fldCharType="end"/>
            </w:r>
          </w:hyperlink>
        </w:p>
        <w:p w:rsidR="00372F23" w:rsidRDefault="009E1865">
          <w:pPr>
            <w:pStyle w:val="Verzeichnis3"/>
            <w:tabs>
              <w:tab w:val="right" w:leader="dot" w:pos="9062"/>
            </w:tabs>
            <w:rPr>
              <w:noProof/>
            </w:rPr>
          </w:pPr>
          <w:hyperlink w:anchor="_Toc447099551" w:history="1">
            <w:r w:rsidR="00372F23" w:rsidRPr="00F27EBA">
              <w:rPr>
                <w:rStyle w:val="Hyperlink"/>
                <w:noProof/>
                <w:lang w:eastAsia="ar-SA"/>
              </w:rPr>
              <w:t>4.1.3 Maßnahmenentwicklung und -auswahl</w:t>
            </w:r>
            <w:r w:rsidR="00372F23">
              <w:rPr>
                <w:noProof/>
                <w:webHidden/>
              </w:rPr>
              <w:tab/>
            </w:r>
            <w:r w:rsidR="00372F23">
              <w:rPr>
                <w:noProof/>
                <w:webHidden/>
              </w:rPr>
              <w:fldChar w:fldCharType="begin"/>
            </w:r>
            <w:r w:rsidR="00372F23">
              <w:rPr>
                <w:noProof/>
                <w:webHidden/>
              </w:rPr>
              <w:instrText xml:space="preserve"> PAGEREF _Toc447099551 \h </w:instrText>
            </w:r>
            <w:r w:rsidR="00372F23">
              <w:rPr>
                <w:noProof/>
                <w:webHidden/>
              </w:rPr>
            </w:r>
            <w:r w:rsidR="00372F23">
              <w:rPr>
                <w:noProof/>
                <w:webHidden/>
              </w:rPr>
              <w:fldChar w:fldCharType="separate"/>
            </w:r>
            <w:r w:rsidR="000A1369">
              <w:rPr>
                <w:noProof/>
                <w:webHidden/>
              </w:rPr>
              <w:t>5</w:t>
            </w:r>
            <w:r w:rsidR="00372F23">
              <w:rPr>
                <w:noProof/>
                <w:webHidden/>
              </w:rPr>
              <w:fldChar w:fldCharType="end"/>
            </w:r>
          </w:hyperlink>
        </w:p>
        <w:p w:rsidR="00372F23" w:rsidRDefault="009E1865">
          <w:pPr>
            <w:pStyle w:val="Verzeichnis3"/>
            <w:tabs>
              <w:tab w:val="right" w:leader="dot" w:pos="9062"/>
            </w:tabs>
            <w:rPr>
              <w:noProof/>
            </w:rPr>
          </w:pPr>
          <w:hyperlink w:anchor="_Toc447099552" w:history="1">
            <w:r w:rsidR="00372F23" w:rsidRPr="00F27EBA">
              <w:rPr>
                <w:rStyle w:val="Hyperlink"/>
                <w:noProof/>
                <w:lang w:eastAsia="ar-SA"/>
              </w:rPr>
              <w:t>4.1.4 Maßnahmenkontrolle</w:t>
            </w:r>
            <w:r w:rsidR="00372F23">
              <w:rPr>
                <w:noProof/>
                <w:webHidden/>
              </w:rPr>
              <w:tab/>
            </w:r>
            <w:r w:rsidR="00372F23">
              <w:rPr>
                <w:noProof/>
                <w:webHidden/>
              </w:rPr>
              <w:fldChar w:fldCharType="begin"/>
            </w:r>
            <w:r w:rsidR="00372F23">
              <w:rPr>
                <w:noProof/>
                <w:webHidden/>
              </w:rPr>
              <w:instrText xml:space="preserve"> PAGEREF _Toc447099552 \h </w:instrText>
            </w:r>
            <w:r w:rsidR="00372F23">
              <w:rPr>
                <w:noProof/>
                <w:webHidden/>
              </w:rPr>
            </w:r>
            <w:r w:rsidR="00372F23">
              <w:rPr>
                <w:noProof/>
                <w:webHidden/>
              </w:rPr>
              <w:fldChar w:fldCharType="separate"/>
            </w:r>
            <w:r w:rsidR="000A1369">
              <w:rPr>
                <w:noProof/>
                <w:webHidden/>
              </w:rPr>
              <w:t>5</w:t>
            </w:r>
            <w:r w:rsidR="00372F23">
              <w:rPr>
                <w:noProof/>
                <w:webHidden/>
              </w:rPr>
              <w:fldChar w:fldCharType="end"/>
            </w:r>
          </w:hyperlink>
        </w:p>
        <w:p w:rsidR="00372F23" w:rsidRDefault="009E1865">
          <w:pPr>
            <w:pStyle w:val="Verzeichnis2"/>
            <w:tabs>
              <w:tab w:val="right" w:leader="dot" w:pos="9062"/>
            </w:tabs>
            <w:rPr>
              <w:noProof/>
            </w:rPr>
          </w:pPr>
          <w:hyperlink w:anchor="_Toc447099553" w:history="1">
            <w:r w:rsidR="00372F23" w:rsidRPr="00F27EBA">
              <w:rPr>
                <w:rStyle w:val="Hyperlink"/>
                <w:rFonts w:eastAsia="Myriad Pro"/>
                <w:noProof/>
                <w:lang w:eastAsia="ar-SA"/>
              </w:rPr>
              <w:t>4.2 Risikomanagement für IH-Entwicklung</w:t>
            </w:r>
            <w:r w:rsidR="00372F23">
              <w:rPr>
                <w:noProof/>
                <w:webHidden/>
              </w:rPr>
              <w:tab/>
            </w:r>
            <w:r w:rsidR="00372F23">
              <w:rPr>
                <w:noProof/>
                <w:webHidden/>
              </w:rPr>
              <w:fldChar w:fldCharType="begin"/>
            </w:r>
            <w:r w:rsidR="00372F23">
              <w:rPr>
                <w:noProof/>
                <w:webHidden/>
              </w:rPr>
              <w:instrText xml:space="preserve"> PAGEREF _Toc447099553 \h </w:instrText>
            </w:r>
            <w:r w:rsidR="00372F23">
              <w:rPr>
                <w:noProof/>
                <w:webHidden/>
              </w:rPr>
            </w:r>
            <w:r w:rsidR="00372F23">
              <w:rPr>
                <w:noProof/>
                <w:webHidden/>
              </w:rPr>
              <w:fldChar w:fldCharType="separate"/>
            </w:r>
            <w:r w:rsidR="000A1369">
              <w:rPr>
                <w:noProof/>
                <w:webHidden/>
              </w:rPr>
              <w:t>6</w:t>
            </w:r>
            <w:r w:rsidR="00372F23">
              <w:rPr>
                <w:noProof/>
                <w:webHidden/>
              </w:rPr>
              <w:fldChar w:fldCharType="end"/>
            </w:r>
          </w:hyperlink>
        </w:p>
        <w:p w:rsidR="00372F23" w:rsidRDefault="009E1865">
          <w:pPr>
            <w:pStyle w:val="Verzeichnis3"/>
            <w:tabs>
              <w:tab w:val="right" w:leader="dot" w:pos="9062"/>
            </w:tabs>
            <w:rPr>
              <w:noProof/>
            </w:rPr>
          </w:pPr>
          <w:hyperlink w:anchor="_Toc447099554" w:history="1">
            <w:r w:rsidR="00372F23" w:rsidRPr="00F27EBA">
              <w:rPr>
                <w:rStyle w:val="Hyperlink"/>
                <w:noProof/>
                <w:lang w:eastAsia="ar-SA"/>
              </w:rPr>
              <w:t>4.2.1 Änderungen/ Ersetzungen</w:t>
            </w:r>
            <w:r w:rsidR="00372F23">
              <w:rPr>
                <w:noProof/>
                <w:webHidden/>
              </w:rPr>
              <w:tab/>
            </w:r>
            <w:r w:rsidR="00372F23">
              <w:rPr>
                <w:noProof/>
                <w:webHidden/>
              </w:rPr>
              <w:fldChar w:fldCharType="begin"/>
            </w:r>
            <w:r w:rsidR="00372F23">
              <w:rPr>
                <w:noProof/>
                <w:webHidden/>
              </w:rPr>
              <w:instrText xml:space="preserve"> PAGEREF _Toc447099554 \h </w:instrText>
            </w:r>
            <w:r w:rsidR="00372F23">
              <w:rPr>
                <w:noProof/>
                <w:webHidden/>
              </w:rPr>
            </w:r>
            <w:r w:rsidR="00372F23">
              <w:rPr>
                <w:noProof/>
                <w:webHidden/>
              </w:rPr>
              <w:fldChar w:fldCharType="separate"/>
            </w:r>
            <w:r w:rsidR="000A1369">
              <w:rPr>
                <w:noProof/>
                <w:webHidden/>
              </w:rPr>
              <w:t>6</w:t>
            </w:r>
            <w:r w:rsidR="00372F23">
              <w:rPr>
                <w:noProof/>
                <w:webHidden/>
              </w:rPr>
              <w:fldChar w:fldCharType="end"/>
            </w:r>
          </w:hyperlink>
        </w:p>
        <w:p w:rsidR="00372F23" w:rsidRDefault="009E1865">
          <w:pPr>
            <w:pStyle w:val="Verzeichnis3"/>
            <w:tabs>
              <w:tab w:val="right" w:leader="dot" w:pos="9062"/>
            </w:tabs>
            <w:rPr>
              <w:noProof/>
            </w:rPr>
          </w:pPr>
          <w:hyperlink w:anchor="_Toc447099555" w:history="1">
            <w:r w:rsidR="00372F23" w:rsidRPr="00F27EBA">
              <w:rPr>
                <w:rStyle w:val="Hyperlink"/>
                <w:rFonts w:eastAsia="Myriad Pro"/>
                <w:noProof/>
                <w:lang w:eastAsia="ar-SA"/>
              </w:rPr>
              <w:t>4.2.2 Signifikante Änderungen</w:t>
            </w:r>
            <w:r w:rsidR="00372F23">
              <w:rPr>
                <w:noProof/>
                <w:webHidden/>
              </w:rPr>
              <w:tab/>
            </w:r>
            <w:r w:rsidR="00372F23">
              <w:rPr>
                <w:noProof/>
                <w:webHidden/>
              </w:rPr>
              <w:fldChar w:fldCharType="begin"/>
            </w:r>
            <w:r w:rsidR="00372F23">
              <w:rPr>
                <w:noProof/>
                <w:webHidden/>
              </w:rPr>
              <w:instrText xml:space="preserve"> PAGEREF _Toc447099555 \h </w:instrText>
            </w:r>
            <w:r w:rsidR="00372F23">
              <w:rPr>
                <w:noProof/>
                <w:webHidden/>
              </w:rPr>
            </w:r>
            <w:r w:rsidR="00372F23">
              <w:rPr>
                <w:noProof/>
                <w:webHidden/>
              </w:rPr>
              <w:fldChar w:fldCharType="separate"/>
            </w:r>
            <w:r w:rsidR="000A1369">
              <w:rPr>
                <w:noProof/>
                <w:webHidden/>
              </w:rPr>
              <w:t>6</w:t>
            </w:r>
            <w:r w:rsidR="00372F23">
              <w:rPr>
                <w:noProof/>
                <w:webHidden/>
              </w:rPr>
              <w:fldChar w:fldCharType="end"/>
            </w:r>
          </w:hyperlink>
        </w:p>
        <w:p w:rsidR="00372F23" w:rsidRDefault="009E1865">
          <w:pPr>
            <w:pStyle w:val="Verzeichnis3"/>
            <w:tabs>
              <w:tab w:val="right" w:leader="dot" w:pos="9062"/>
            </w:tabs>
            <w:rPr>
              <w:noProof/>
            </w:rPr>
          </w:pPr>
          <w:hyperlink w:anchor="_Toc447099556" w:history="1">
            <w:r w:rsidR="00372F23" w:rsidRPr="00F27EBA">
              <w:rPr>
                <w:rStyle w:val="Hyperlink"/>
                <w:rFonts w:eastAsia="Myriad Pro"/>
                <w:noProof/>
                <w:lang w:eastAsia="ar-SA"/>
              </w:rPr>
              <w:t>4.2.3 Unabhängige Bewertung</w:t>
            </w:r>
            <w:r w:rsidR="00372F23">
              <w:rPr>
                <w:noProof/>
                <w:webHidden/>
              </w:rPr>
              <w:tab/>
            </w:r>
            <w:r w:rsidR="00372F23">
              <w:rPr>
                <w:noProof/>
                <w:webHidden/>
              </w:rPr>
              <w:fldChar w:fldCharType="begin"/>
            </w:r>
            <w:r w:rsidR="00372F23">
              <w:rPr>
                <w:noProof/>
                <w:webHidden/>
              </w:rPr>
              <w:instrText xml:space="preserve"> PAGEREF _Toc447099556 \h </w:instrText>
            </w:r>
            <w:r w:rsidR="00372F23">
              <w:rPr>
                <w:noProof/>
                <w:webHidden/>
              </w:rPr>
            </w:r>
            <w:r w:rsidR="00372F23">
              <w:rPr>
                <w:noProof/>
                <w:webHidden/>
              </w:rPr>
              <w:fldChar w:fldCharType="separate"/>
            </w:r>
            <w:r w:rsidR="000A1369">
              <w:rPr>
                <w:noProof/>
                <w:webHidden/>
              </w:rPr>
              <w:t>7</w:t>
            </w:r>
            <w:r w:rsidR="00372F23">
              <w:rPr>
                <w:noProof/>
                <w:webHidden/>
              </w:rPr>
              <w:fldChar w:fldCharType="end"/>
            </w:r>
          </w:hyperlink>
        </w:p>
        <w:p w:rsidR="00372F23" w:rsidRDefault="009E1865">
          <w:pPr>
            <w:pStyle w:val="Verzeichnis1"/>
            <w:tabs>
              <w:tab w:val="right" w:leader="dot" w:pos="9062"/>
            </w:tabs>
            <w:rPr>
              <w:noProof/>
            </w:rPr>
          </w:pPr>
          <w:hyperlink w:anchor="_Toc447099557" w:history="1">
            <w:r w:rsidR="00372F23" w:rsidRPr="00F27EBA">
              <w:rPr>
                <w:rStyle w:val="Hyperlink"/>
                <w:rFonts w:eastAsia="Times New Roman"/>
                <w:noProof/>
                <w:lang w:eastAsia="ar-SA"/>
              </w:rPr>
              <w:t>5. Mitgeltende Dokumente</w:t>
            </w:r>
            <w:r w:rsidR="00372F23">
              <w:rPr>
                <w:noProof/>
                <w:webHidden/>
              </w:rPr>
              <w:tab/>
            </w:r>
            <w:r w:rsidR="00372F23">
              <w:rPr>
                <w:noProof/>
                <w:webHidden/>
              </w:rPr>
              <w:fldChar w:fldCharType="begin"/>
            </w:r>
            <w:r w:rsidR="00372F23">
              <w:rPr>
                <w:noProof/>
                <w:webHidden/>
              </w:rPr>
              <w:instrText xml:space="preserve"> PAGEREF _Toc447099557 \h </w:instrText>
            </w:r>
            <w:r w:rsidR="00372F23">
              <w:rPr>
                <w:noProof/>
                <w:webHidden/>
              </w:rPr>
            </w:r>
            <w:r w:rsidR="00372F23">
              <w:rPr>
                <w:noProof/>
                <w:webHidden/>
              </w:rPr>
              <w:fldChar w:fldCharType="separate"/>
            </w:r>
            <w:r w:rsidR="000A1369">
              <w:rPr>
                <w:noProof/>
                <w:webHidden/>
              </w:rPr>
              <w:t>8</w:t>
            </w:r>
            <w:r w:rsidR="00372F23">
              <w:rPr>
                <w:noProof/>
                <w:webHidden/>
              </w:rPr>
              <w:fldChar w:fldCharType="end"/>
            </w:r>
          </w:hyperlink>
        </w:p>
        <w:p w:rsidR="00372F23" w:rsidRDefault="009E1865">
          <w:pPr>
            <w:pStyle w:val="Verzeichnis1"/>
            <w:tabs>
              <w:tab w:val="right" w:leader="dot" w:pos="9062"/>
            </w:tabs>
            <w:rPr>
              <w:noProof/>
            </w:rPr>
          </w:pPr>
          <w:hyperlink w:anchor="_Toc447099558" w:history="1">
            <w:r w:rsidR="00372F23" w:rsidRPr="00F27EBA">
              <w:rPr>
                <w:rStyle w:val="Hyperlink"/>
                <w:rFonts w:eastAsia="Times New Roman"/>
                <w:noProof/>
                <w:lang w:eastAsia="ar-SA"/>
              </w:rPr>
              <w:t>6. Gültigkeit</w:t>
            </w:r>
            <w:r w:rsidR="00372F23">
              <w:rPr>
                <w:noProof/>
                <w:webHidden/>
              </w:rPr>
              <w:tab/>
            </w:r>
            <w:r w:rsidR="00372F23">
              <w:rPr>
                <w:noProof/>
                <w:webHidden/>
              </w:rPr>
              <w:fldChar w:fldCharType="begin"/>
            </w:r>
            <w:r w:rsidR="00372F23">
              <w:rPr>
                <w:noProof/>
                <w:webHidden/>
              </w:rPr>
              <w:instrText xml:space="preserve"> PAGEREF _Toc447099558 \h </w:instrText>
            </w:r>
            <w:r w:rsidR="00372F23">
              <w:rPr>
                <w:noProof/>
                <w:webHidden/>
              </w:rPr>
            </w:r>
            <w:r w:rsidR="00372F23">
              <w:rPr>
                <w:noProof/>
                <w:webHidden/>
              </w:rPr>
              <w:fldChar w:fldCharType="separate"/>
            </w:r>
            <w:r w:rsidR="000A1369">
              <w:rPr>
                <w:noProof/>
                <w:webHidden/>
              </w:rPr>
              <w:t>8</w:t>
            </w:r>
            <w:r w:rsidR="00372F23">
              <w:rPr>
                <w:noProof/>
                <w:webHidden/>
              </w:rPr>
              <w:fldChar w:fldCharType="end"/>
            </w:r>
          </w:hyperlink>
        </w:p>
        <w:p w:rsidR="00372F23" w:rsidRDefault="009E1865">
          <w:pPr>
            <w:pStyle w:val="Verzeichnis1"/>
            <w:tabs>
              <w:tab w:val="right" w:leader="dot" w:pos="9062"/>
            </w:tabs>
            <w:rPr>
              <w:noProof/>
            </w:rPr>
          </w:pPr>
          <w:hyperlink w:anchor="_Toc447099559" w:history="1">
            <w:r w:rsidR="00372F23" w:rsidRPr="00F27EBA">
              <w:rPr>
                <w:rStyle w:val="Hyperlink"/>
                <w:rFonts w:eastAsia="Times New Roman"/>
                <w:noProof/>
                <w:lang w:eastAsia="ar-SA"/>
              </w:rPr>
              <w:t>7. Anlagen</w:t>
            </w:r>
            <w:r w:rsidR="00372F23">
              <w:rPr>
                <w:noProof/>
                <w:webHidden/>
              </w:rPr>
              <w:tab/>
            </w:r>
            <w:r w:rsidR="00372F23">
              <w:rPr>
                <w:noProof/>
                <w:webHidden/>
              </w:rPr>
              <w:fldChar w:fldCharType="begin"/>
            </w:r>
            <w:r w:rsidR="00372F23">
              <w:rPr>
                <w:noProof/>
                <w:webHidden/>
              </w:rPr>
              <w:instrText xml:space="preserve"> PAGEREF _Toc447099559 \h </w:instrText>
            </w:r>
            <w:r w:rsidR="00372F23">
              <w:rPr>
                <w:noProof/>
                <w:webHidden/>
              </w:rPr>
            </w:r>
            <w:r w:rsidR="00372F23">
              <w:rPr>
                <w:noProof/>
                <w:webHidden/>
              </w:rPr>
              <w:fldChar w:fldCharType="separate"/>
            </w:r>
            <w:r w:rsidR="000A1369">
              <w:rPr>
                <w:noProof/>
                <w:webHidden/>
              </w:rPr>
              <w:t>8</w:t>
            </w:r>
            <w:r w:rsidR="00372F23">
              <w:rPr>
                <w:noProof/>
                <w:webHidden/>
              </w:rPr>
              <w:fldChar w:fldCharType="end"/>
            </w:r>
          </w:hyperlink>
        </w:p>
        <w:p w:rsidR="005D6774" w:rsidRDefault="005D6774" w:rsidP="005D6774">
          <w:pPr>
            <w:rPr>
              <w:rFonts w:ascii="Myriad Pro" w:hAnsi="Myriad Pro"/>
              <w:b/>
            </w:rPr>
          </w:pPr>
          <w:r w:rsidRPr="00C806FE">
            <w:rPr>
              <w:rFonts w:ascii="Myriad Pro" w:hAnsi="Myriad Pro"/>
            </w:rPr>
            <w:fldChar w:fldCharType="end"/>
          </w:r>
        </w:p>
        <w:p w:rsidR="005D6774" w:rsidRDefault="005D6774" w:rsidP="005D6774">
          <w:pPr>
            <w:rPr>
              <w:rFonts w:ascii="Myriad Pro" w:hAnsi="Myriad Pro"/>
              <w:b/>
            </w:rPr>
          </w:pPr>
        </w:p>
        <w:p w:rsidR="005D6774" w:rsidRPr="00F345AC" w:rsidRDefault="009E1865" w:rsidP="005D6774">
          <w:pPr>
            <w:rPr>
              <w:rFonts w:ascii="Myriad Pro" w:hAnsi="Myriad Pro"/>
            </w:rPr>
          </w:pPr>
        </w:p>
      </w:sdtContent>
    </w:sdt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5D6774" w:rsidRPr="00F345AC" w:rsidTr="00EA48F6">
        <w:trPr>
          <w:cantSplit/>
          <w:trHeight w:val="462"/>
        </w:trPr>
        <w:tc>
          <w:tcPr>
            <w:tcW w:w="4606" w:type="dxa"/>
            <w:vAlign w:val="center"/>
          </w:tcPr>
          <w:p w:rsidR="005D6774" w:rsidRPr="00F345AC" w:rsidRDefault="005D6774" w:rsidP="00EA48F6">
            <w:pPr>
              <w:jc w:val="center"/>
            </w:pPr>
            <w:r w:rsidRPr="00F345AC">
              <w:t>ERSTELLT</w:t>
            </w:r>
          </w:p>
        </w:tc>
        <w:tc>
          <w:tcPr>
            <w:tcW w:w="4606" w:type="dxa"/>
            <w:vAlign w:val="center"/>
          </w:tcPr>
          <w:p w:rsidR="005D6774" w:rsidRPr="00F345AC" w:rsidRDefault="005D6774" w:rsidP="00EA48F6">
            <w:pPr>
              <w:jc w:val="center"/>
            </w:pPr>
            <w:r w:rsidRPr="005F7B3C">
              <w:t>FREIGEGEBEN</w:t>
            </w:r>
          </w:p>
        </w:tc>
      </w:tr>
      <w:tr w:rsidR="005D6774" w:rsidRPr="00F345AC" w:rsidTr="00372F23">
        <w:trPr>
          <w:cantSplit/>
          <w:trHeight w:val="969"/>
        </w:trPr>
        <w:tc>
          <w:tcPr>
            <w:tcW w:w="4606" w:type="dxa"/>
          </w:tcPr>
          <w:p w:rsidR="005D6774" w:rsidRPr="00F345AC" w:rsidRDefault="005D6774" w:rsidP="00EA48F6">
            <w:pPr>
              <w:spacing w:before="120" w:line="276" w:lineRule="auto"/>
              <w:rPr>
                <w:rFonts w:ascii="Myriad Pro" w:hAnsi="Myriad Pro"/>
              </w:rPr>
            </w:pPr>
            <w:r w:rsidRPr="00F345AC">
              <w:rPr>
                <w:rFonts w:ascii="Myriad Pro" w:hAnsi="Myriad Pro"/>
              </w:rPr>
              <w:t>Am:</w:t>
            </w:r>
            <w:r>
              <w:rPr>
                <w:rFonts w:ascii="Myriad Pro" w:hAnsi="Myriad Pro"/>
              </w:rPr>
              <w:t xml:space="preserve"> </w:t>
            </w:r>
            <w:r w:rsidR="007B7C75">
              <w:rPr>
                <w:rFonts w:ascii="Myriad Pro" w:hAnsi="Myriad Pro"/>
              </w:rPr>
              <w:t>1</w:t>
            </w:r>
            <w:r w:rsidR="00B277EF">
              <w:rPr>
                <w:rFonts w:ascii="Myriad Pro" w:hAnsi="Myriad Pro"/>
              </w:rPr>
              <w:t>0</w:t>
            </w:r>
            <w:r w:rsidR="004D5F67">
              <w:rPr>
                <w:rFonts w:ascii="Myriad Pro" w:hAnsi="Myriad Pro"/>
              </w:rPr>
              <w:t>.0</w:t>
            </w:r>
            <w:r w:rsidR="007B7C75">
              <w:rPr>
                <w:rFonts w:ascii="Myriad Pro" w:hAnsi="Myriad Pro"/>
              </w:rPr>
              <w:t>4</w:t>
            </w:r>
            <w:r w:rsidR="004D5F67">
              <w:rPr>
                <w:rFonts w:ascii="Myriad Pro" w:hAnsi="Myriad Pro"/>
              </w:rPr>
              <w:t>.201</w:t>
            </w:r>
            <w:r w:rsidR="007B7C75">
              <w:rPr>
                <w:rFonts w:ascii="Myriad Pro" w:hAnsi="Myriad Pro"/>
              </w:rPr>
              <w:t>8</w:t>
            </w:r>
          </w:p>
          <w:p w:rsidR="005D6774" w:rsidRPr="00F345AC" w:rsidRDefault="005D6774" w:rsidP="00B277EF">
            <w:pPr>
              <w:spacing w:line="276" w:lineRule="auto"/>
              <w:rPr>
                <w:rFonts w:ascii="Myriad Pro" w:hAnsi="Myriad Pro"/>
              </w:rPr>
            </w:pPr>
            <w:r w:rsidRPr="00F345AC">
              <w:rPr>
                <w:rFonts w:ascii="Myriad Pro" w:hAnsi="Myriad Pro"/>
              </w:rPr>
              <w:t>Von:</w:t>
            </w:r>
            <w:r>
              <w:rPr>
                <w:rFonts w:ascii="Myriad Pro" w:hAnsi="Myriad Pro"/>
              </w:rPr>
              <w:t xml:space="preserve"> </w:t>
            </w:r>
            <w:r w:rsidR="006E0CC8">
              <w:rPr>
                <w:rFonts w:ascii="Myriad Pro" w:hAnsi="Myriad Pro"/>
              </w:rPr>
              <w:t>Frank Hennig</w:t>
            </w:r>
          </w:p>
        </w:tc>
        <w:tc>
          <w:tcPr>
            <w:tcW w:w="4606" w:type="dxa"/>
          </w:tcPr>
          <w:p w:rsidR="005D6774" w:rsidRPr="00F345AC" w:rsidRDefault="005D6774" w:rsidP="00EA48F6">
            <w:pPr>
              <w:spacing w:before="120" w:line="276" w:lineRule="auto"/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Am</w:t>
            </w:r>
            <w:r w:rsidRPr="00F345AC">
              <w:rPr>
                <w:rFonts w:ascii="Myriad Pro" w:hAnsi="Myriad Pro"/>
              </w:rPr>
              <w:t>:</w:t>
            </w:r>
            <w:r>
              <w:rPr>
                <w:rFonts w:ascii="Myriad Pro" w:hAnsi="Myriad Pro"/>
              </w:rPr>
              <w:t xml:space="preserve"> </w:t>
            </w:r>
            <w:r w:rsidR="007B7C75">
              <w:rPr>
                <w:rFonts w:ascii="Myriad Pro" w:hAnsi="Myriad Pro"/>
              </w:rPr>
              <w:t>12</w:t>
            </w:r>
            <w:r w:rsidR="004D5F67">
              <w:rPr>
                <w:rFonts w:ascii="Myriad Pro" w:hAnsi="Myriad Pro"/>
              </w:rPr>
              <w:t>.0</w:t>
            </w:r>
            <w:r w:rsidR="007B7C75">
              <w:rPr>
                <w:rFonts w:ascii="Myriad Pro" w:hAnsi="Myriad Pro"/>
              </w:rPr>
              <w:t>4</w:t>
            </w:r>
            <w:r w:rsidR="004D5F67">
              <w:rPr>
                <w:rFonts w:ascii="Myriad Pro" w:hAnsi="Myriad Pro"/>
              </w:rPr>
              <w:t>.201</w:t>
            </w:r>
            <w:r w:rsidR="007B7C75">
              <w:rPr>
                <w:rFonts w:ascii="Myriad Pro" w:hAnsi="Myriad Pro"/>
              </w:rPr>
              <w:t>8</w:t>
            </w:r>
          </w:p>
          <w:p w:rsidR="005D6774" w:rsidRPr="006E0CC8" w:rsidRDefault="005D6774" w:rsidP="00B277EF">
            <w:pPr>
              <w:spacing w:line="276" w:lineRule="auto"/>
              <w:rPr>
                <w:rFonts w:ascii="Myriad Pro" w:hAnsi="Myriad Pro"/>
              </w:rPr>
            </w:pPr>
            <w:r w:rsidRPr="00F345AC">
              <w:rPr>
                <w:rFonts w:ascii="Myriad Pro" w:hAnsi="Myriad Pro"/>
              </w:rPr>
              <w:t>Von:</w:t>
            </w:r>
            <w:r>
              <w:rPr>
                <w:rFonts w:ascii="Myriad Pro" w:hAnsi="Myriad Pro"/>
              </w:rPr>
              <w:t xml:space="preserve"> </w:t>
            </w:r>
            <w:r w:rsidR="004D5F67">
              <w:rPr>
                <w:rFonts w:ascii="Myriad Pro" w:hAnsi="Myriad Pro"/>
              </w:rPr>
              <w:t>Bernd Weinreich</w:t>
            </w:r>
          </w:p>
        </w:tc>
      </w:tr>
    </w:tbl>
    <w:p w:rsidR="005D6774" w:rsidRDefault="005D6774" w:rsidP="005D6774">
      <w:pPr>
        <w:rPr>
          <w:rFonts w:ascii="Myriad Pro" w:hAnsi="Myriad Pro"/>
        </w:rPr>
      </w:pPr>
    </w:p>
    <w:p w:rsidR="005D6774" w:rsidRDefault="005D6774" w:rsidP="005D6774">
      <w:pPr>
        <w:rPr>
          <w:rFonts w:ascii="Myriad Pro" w:hAnsi="Myriad Pro"/>
        </w:rPr>
      </w:pPr>
    </w:p>
    <w:p w:rsidR="005D6774" w:rsidRDefault="005D6774" w:rsidP="005D6774">
      <w:pPr>
        <w:rPr>
          <w:rFonts w:ascii="Myriad Pro" w:hAnsi="Myriad Pro"/>
        </w:rPr>
      </w:pPr>
      <w:r>
        <w:rPr>
          <w:rFonts w:ascii="Myriad Pro" w:hAnsi="Myriad Pro"/>
        </w:rPr>
        <w:br w:type="page"/>
      </w:r>
    </w:p>
    <w:p w:rsidR="005D6774" w:rsidRPr="002629E3" w:rsidRDefault="005D6774" w:rsidP="005D6774">
      <w:pPr>
        <w:pStyle w:val="berschrift1"/>
        <w:rPr>
          <w:rFonts w:eastAsia="Times New Roman"/>
          <w:lang w:eastAsia="ar-SA"/>
        </w:rPr>
      </w:pPr>
      <w:bookmarkStart w:id="0" w:name="_Toc447099544"/>
      <w:r>
        <w:rPr>
          <w:rFonts w:eastAsia="Times New Roman"/>
          <w:lang w:eastAsia="ar-SA"/>
        </w:rPr>
        <w:lastRenderedPageBreak/>
        <w:t xml:space="preserve">1. </w:t>
      </w:r>
      <w:r w:rsidRPr="002629E3">
        <w:rPr>
          <w:rFonts w:eastAsia="Times New Roman"/>
          <w:lang w:eastAsia="ar-SA"/>
        </w:rPr>
        <w:t>Zweck</w:t>
      </w:r>
      <w:bookmarkEnd w:id="0"/>
    </w:p>
    <w:p w:rsidR="005D6774" w:rsidRPr="005F2782" w:rsidRDefault="005D6774" w:rsidP="005D6774">
      <w:pPr>
        <w:suppressAutoHyphens/>
        <w:rPr>
          <w:rFonts w:ascii="Myriad Pro" w:eastAsia="Myriad Pro" w:hAnsi="Myriad Pro" w:cs="Myriad Pro"/>
          <w:lang w:eastAsia="ar-SA"/>
        </w:rPr>
      </w:pPr>
      <w:r w:rsidRPr="005F2782">
        <w:rPr>
          <w:rFonts w:ascii="Myriad Pro" w:eastAsia="Myriad Pro" w:hAnsi="Myriad Pro" w:cs="Myriad Pro"/>
          <w:lang w:eastAsia="ar-SA"/>
        </w:rPr>
        <w:t xml:space="preserve">Zweck der vorliegenden VA ist die Beschreibung </w:t>
      </w:r>
      <w:r w:rsidR="00F4084D">
        <w:rPr>
          <w:rFonts w:ascii="Myriad Pro" w:eastAsia="Myriad Pro" w:hAnsi="Myriad Pro" w:cs="Myriad Pro"/>
          <w:lang w:eastAsia="ar-SA"/>
        </w:rPr>
        <w:t xml:space="preserve">der Vorgehensweise zur Identifizierung, Bewertung und Bewältigung von </w:t>
      </w:r>
      <w:r w:rsidR="00765BAC">
        <w:rPr>
          <w:rFonts w:ascii="Myriad Pro" w:eastAsia="Myriad Pro" w:hAnsi="Myriad Pro" w:cs="Myriad Pro"/>
          <w:lang w:eastAsia="ar-SA"/>
        </w:rPr>
        <w:t xml:space="preserve">sicherheitsrelevanten </w:t>
      </w:r>
      <w:r w:rsidR="00F4084D">
        <w:rPr>
          <w:rFonts w:ascii="Myriad Pro" w:eastAsia="Myriad Pro" w:hAnsi="Myriad Pro" w:cs="Myriad Pro"/>
          <w:lang w:eastAsia="ar-SA"/>
        </w:rPr>
        <w:t>Risiken, auch im Hinbl</w:t>
      </w:r>
      <w:r w:rsidR="00F2053A">
        <w:rPr>
          <w:rFonts w:ascii="Myriad Pro" w:eastAsia="Myriad Pro" w:hAnsi="Myriad Pro" w:cs="Myriad Pro"/>
          <w:lang w:eastAsia="ar-SA"/>
        </w:rPr>
        <w:t>ick auf signifikante Änderungen sowie deren Dokumentation.</w:t>
      </w:r>
    </w:p>
    <w:p w:rsidR="005D6774" w:rsidRDefault="005D6774" w:rsidP="00124BA5">
      <w:pPr>
        <w:pStyle w:val="berschrift1"/>
        <w:spacing w:before="480"/>
        <w:rPr>
          <w:rFonts w:eastAsia="Myriad Pro"/>
          <w:lang w:eastAsia="ar-SA"/>
        </w:rPr>
      </w:pPr>
      <w:bookmarkStart w:id="1" w:name="_Toc447099545"/>
      <w:r>
        <w:rPr>
          <w:rFonts w:eastAsia="Myriad Pro"/>
          <w:lang w:eastAsia="ar-SA"/>
        </w:rPr>
        <w:t>2. Geltungsbereich</w:t>
      </w:r>
      <w:bookmarkEnd w:id="1"/>
    </w:p>
    <w:p w:rsidR="005D6774" w:rsidRDefault="005D6774" w:rsidP="005D6774">
      <w:pPr>
        <w:tabs>
          <w:tab w:val="left" w:pos="6521"/>
        </w:tabs>
        <w:rPr>
          <w:rFonts w:ascii="MyriadPro-Regular" w:hAnsi="MyriadPro-Regular" w:cs="MyriadPro-Regular"/>
          <w:color w:val="000000"/>
        </w:rPr>
      </w:pPr>
      <w:r w:rsidRPr="007B7C75">
        <w:rPr>
          <w:rFonts w:ascii="MyriadPro-Regular" w:hAnsi="MyriadPro-Regular" w:cs="MyriadPro-Regular"/>
          <w:color w:val="000000"/>
          <w:highlight w:val="yellow"/>
        </w:rPr>
        <w:t>Der Geltungsbereich umfasst d</w:t>
      </w:r>
      <w:r w:rsidR="003800E2" w:rsidRPr="007B7C75">
        <w:rPr>
          <w:rFonts w:ascii="MyriadPro-Regular" w:hAnsi="MyriadPro-Regular" w:cs="MyriadPro-Regular"/>
          <w:color w:val="000000"/>
          <w:highlight w:val="yellow"/>
        </w:rPr>
        <w:t>ie</w:t>
      </w:r>
      <w:r w:rsidRPr="007B7C75">
        <w:rPr>
          <w:rFonts w:ascii="MyriadPro-Regular" w:hAnsi="MyriadPro-Regular" w:cs="MyriadPro-Regular"/>
          <w:color w:val="000000"/>
          <w:highlight w:val="yellow"/>
        </w:rPr>
        <w:t xml:space="preserve"> </w:t>
      </w:r>
      <w:r w:rsidR="007B7C75" w:rsidRPr="007B7C75">
        <w:rPr>
          <w:rFonts w:ascii="MyriadPro-Regular" w:hAnsi="MyriadPro-Regular" w:cs="MyriadPro-Regular"/>
          <w:color w:val="000000"/>
          <w:highlight w:val="yellow"/>
        </w:rPr>
        <w:t>w24 mit den ihr zugeordneten Aufgaben und dem aktuellen Leistungsportfolio</w:t>
      </w:r>
      <w:r w:rsidR="007B7C75">
        <w:rPr>
          <w:rFonts w:ascii="MyriadPro-Regular" w:hAnsi="MyriadPro-Regular" w:cs="MyriadPro-Regular"/>
          <w:color w:val="000000"/>
        </w:rPr>
        <w:t xml:space="preserve"> entsprechend</w:t>
      </w:r>
      <w:r>
        <w:rPr>
          <w:rFonts w:ascii="MyriadPro-Regular" w:hAnsi="MyriadPro-Regular" w:cs="MyriadPro-Regular"/>
          <w:color w:val="000000"/>
        </w:rPr>
        <w:t xml:space="preserve"> Organigramm.</w:t>
      </w:r>
    </w:p>
    <w:p w:rsidR="005D6774" w:rsidRDefault="005D6774" w:rsidP="00124BA5">
      <w:pPr>
        <w:pStyle w:val="berschrift1"/>
        <w:spacing w:before="480"/>
        <w:rPr>
          <w:rFonts w:eastAsia="Myriad Pro"/>
          <w:lang w:eastAsia="ar-SA"/>
        </w:rPr>
      </w:pPr>
      <w:bookmarkStart w:id="2" w:name="_Toc447099546"/>
      <w:r>
        <w:rPr>
          <w:rFonts w:eastAsia="Myriad Pro"/>
          <w:lang w:eastAsia="ar-SA"/>
        </w:rPr>
        <w:t>3. Verantwortlichkeiten</w:t>
      </w:r>
      <w:bookmarkEnd w:id="2"/>
    </w:p>
    <w:tbl>
      <w:tblPr>
        <w:tblStyle w:val="Tabellenraster"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35"/>
        <w:gridCol w:w="680"/>
        <w:gridCol w:w="680"/>
        <w:gridCol w:w="680"/>
        <w:gridCol w:w="726"/>
      </w:tblGrid>
      <w:tr w:rsidR="00F04EF0" w:rsidTr="00F04EF0">
        <w:trPr>
          <w:jc w:val="center"/>
        </w:trPr>
        <w:tc>
          <w:tcPr>
            <w:tcW w:w="4935" w:type="dxa"/>
            <w:vMerge w:val="restart"/>
            <w:vAlign w:val="center"/>
          </w:tcPr>
          <w:p w:rsidR="00F04EF0" w:rsidRDefault="00F04EF0" w:rsidP="00F04EF0">
            <w:pPr>
              <w:tabs>
                <w:tab w:val="left" w:pos="6521"/>
              </w:tabs>
              <w:jc w:val="left"/>
              <w:rPr>
                <w:rFonts w:ascii="MyriadPro-Regular" w:hAnsi="MyriadPro-Regular" w:cs="MyriadPro-Regular"/>
                <w:color w:val="000000"/>
              </w:rPr>
            </w:pPr>
            <w:r w:rsidRPr="00B00841">
              <w:rPr>
                <w:rFonts w:ascii="MyriadPro-Regular" w:hAnsi="MyriadPro-Regular" w:cs="MyriadPro-Regular"/>
                <w:b/>
                <w:color w:val="000000"/>
              </w:rPr>
              <w:t>Aufgaben / Verfahren</w:t>
            </w:r>
          </w:p>
        </w:tc>
        <w:tc>
          <w:tcPr>
            <w:tcW w:w="2766" w:type="dxa"/>
            <w:gridSpan w:val="4"/>
            <w:tcBorders>
              <w:bottom w:val="single" w:sz="4" w:space="0" w:color="auto"/>
            </w:tcBorders>
          </w:tcPr>
          <w:p w:rsidR="00F04EF0" w:rsidRDefault="00F04EF0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 w:rsidRPr="00B00841">
              <w:rPr>
                <w:rFonts w:ascii="MyriadPro-Regular" w:hAnsi="MyriadPro-Regular" w:cs="MyriadPro-Regular"/>
                <w:b/>
                <w:color w:val="000000"/>
              </w:rPr>
              <w:t>Verantwortung</w:t>
            </w:r>
          </w:p>
        </w:tc>
      </w:tr>
      <w:tr w:rsidR="00F04EF0" w:rsidTr="00F04EF0">
        <w:trPr>
          <w:jc w:val="center"/>
        </w:trPr>
        <w:tc>
          <w:tcPr>
            <w:tcW w:w="4935" w:type="dxa"/>
            <w:vMerge/>
          </w:tcPr>
          <w:p w:rsidR="00F04EF0" w:rsidRDefault="00F04EF0" w:rsidP="00EA48F6">
            <w:pPr>
              <w:tabs>
                <w:tab w:val="left" w:pos="6521"/>
              </w:tabs>
              <w:rPr>
                <w:rFonts w:ascii="MyriadPro-Regular" w:hAnsi="MyriadPro-Regular" w:cs="MyriadPro-Regular"/>
                <w:color w:val="000000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dotted" w:sz="4" w:space="0" w:color="auto"/>
            </w:tcBorders>
          </w:tcPr>
          <w:p w:rsidR="00F04EF0" w:rsidRDefault="00F04EF0" w:rsidP="008A630F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GF</w:t>
            </w:r>
          </w:p>
        </w:tc>
        <w:tc>
          <w:tcPr>
            <w:tcW w:w="680" w:type="dxa"/>
            <w:tcBorders>
              <w:top w:val="single" w:sz="4" w:space="0" w:color="auto"/>
              <w:bottom w:val="dotted" w:sz="4" w:space="0" w:color="auto"/>
            </w:tcBorders>
          </w:tcPr>
          <w:p w:rsidR="00F04EF0" w:rsidRDefault="00F04EF0" w:rsidP="008A630F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LIH</w:t>
            </w:r>
          </w:p>
        </w:tc>
        <w:tc>
          <w:tcPr>
            <w:tcW w:w="680" w:type="dxa"/>
            <w:tcBorders>
              <w:top w:val="single" w:sz="4" w:space="0" w:color="auto"/>
              <w:bottom w:val="dotted" w:sz="4" w:space="0" w:color="auto"/>
            </w:tcBorders>
          </w:tcPr>
          <w:p w:rsidR="00F04EF0" w:rsidRDefault="00F04EF0" w:rsidP="008A630F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QMB</w:t>
            </w:r>
          </w:p>
        </w:tc>
        <w:tc>
          <w:tcPr>
            <w:tcW w:w="726" w:type="dxa"/>
            <w:tcBorders>
              <w:top w:val="single" w:sz="4" w:space="0" w:color="auto"/>
              <w:bottom w:val="dotted" w:sz="4" w:space="0" w:color="auto"/>
            </w:tcBorders>
          </w:tcPr>
          <w:p w:rsidR="00F04EF0" w:rsidRDefault="00F04EF0" w:rsidP="002E1EF2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Team</w:t>
            </w:r>
          </w:p>
        </w:tc>
      </w:tr>
      <w:tr w:rsidR="00F04EF0" w:rsidTr="00F04EF0">
        <w:trPr>
          <w:jc w:val="center"/>
        </w:trPr>
        <w:tc>
          <w:tcPr>
            <w:tcW w:w="4935" w:type="dxa"/>
          </w:tcPr>
          <w:p w:rsidR="00F04EF0" w:rsidRDefault="00F04EF0" w:rsidP="00EA48F6">
            <w:pPr>
              <w:tabs>
                <w:tab w:val="left" w:pos="6521"/>
              </w:tabs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Erstellung der Kriterien der Risikobewertung</w:t>
            </w:r>
          </w:p>
        </w:tc>
        <w:tc>
          <w:tcPr>
            <w:tcW w:w="680" w:type="dxa"/>
            <w:tcBorders>
              <w:top w:val="dotted" w:sz="4" w:space="0" w:color="auto"/>
            </w:tcBorders>
          </w:tcPr>
          <w:p w:rsidR="00F04EF0" w:rsidRDefault="00F04EF0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</w:p>
        </w:tc>
        <w:tc>
          <w:tcPr>
            <w:tcW w:w="680" w:type="dxa"/>
            <w:tcBorders>
              <w:top w:val="dotted" w:sz="4" w:space="0" w:color="auto"/>
            </w:tcBorders>
          </w:tcPr>
          <w:p w:rsidR="00F04EF0" w:rsidRDefault="00F04EF0" w:rsidP="007C2674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M</w:t>
            </w:r>
          </w:p>
        </w:tc>
        <w:tc>
          <w:tcPr>
            <w:tcW w:w="680" w:type="dxa"/>
            <w:tcBorders>
              <w:top w:val="dotted" w:sz="4" w:space="0" w:color="auto"/>
            </w:tcBorders>
          </w:tcPr>
          <w:p w:rsidR="00F04EF0" w:rsidRDefault="00F04EF0" w:rsidP="007C2674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D</w:t>
            </w:r>
          </w:p>
        </w:tc>
        <w:tc>
          <w:tcPr>
            <w:tcW w:w="726" w:type="dxa"/>
            <w:tcBorders>
              <w:top w:val="dotted" w:sz="4" w:space="0" w:color="auto"/>
            </w:tcBorders>
          </w:tcPr>
          <w:p w:rsidR="00F04EF0" w:rsidRDefault="00F04EF0" w:rsidP="0072264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M</w:t>
            </w:r>
          </w:p>
        </w:tc>
      </w:tr>
      <w:tr w:rsidR="00F04EF0" w:rsidTr="00465E2A">
        <w:trPr>
          <w:jc w:val="center"/>
        </w:trPr>
        <w:tc>
          <w:tcPr>
            <w:tcW w:w="4935" w:type="dxa"/>
          </w:tcPr>
          <w:p w:rsidR="00F04EF0" w:rsidRDefault="00F04EF0" w:rsidP="00472C21">
            <w:pPr>
              <w:tabs>
                <w:tab w:val="left" w:pos="6521"/>
              </w:tabs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Durchführung der Risikobewertung</w:t>
            </w:r>
          </w:p>
        </w:tc>
        <w:tc>
          <w:tcPr>
            <w:tcW w:w="680" w:type="dxa"/>
          </w:tcPr>
          <w:p w:rsidR="00F04EF0" w:rsidRDefault="00F04EF0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</w:p>
        </w:tc>
        <w:tc>
          <w:tcPr>
            <w:tcW w:w="680" w:type="dxa"/>
          </w:tcPr>
          <w:p w:rsidR="00F04EF0" w:rsidRDefault="00F04EF0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</w:p>
        </w:tc>
        <w:tc>
          <w:tcPr>
            <w:tcW w:w="680" w:type="dxa"/>
          </w:tcPr>
          <w:p w:rsidR="00F04EF0" w:rsidRDefault="00F04EF0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</w:p>
        </w:tc>
        <w:tc>
          <w:tcPr>
            <w:tcW w:w="726" w:type="dxa"/>
          </w:tcPr>
          <w:p w:rsidR="00F04EF0" w:rsidRDefault="00F04EF0" w:rsidP="00AC7160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D</w:t>
            </w:r>
          </w:p>
        </w:tc>
      </w:tr>
      <w:tr w:rsidR="00F04EF0" w:rsidTr="00465E2A">
        <w:trPr>
          <w:jc w:val="center"/>
        </w:trPr>
        <w:tc>
          <w:tcPr>
            <w:tcW w:w="4935" w:type="dxa"/>
          </w:tcPr>
          <w:p w:rsidR="00F04EF0" w:rsidRDefault="00F04EF0" w:rsidP="00EA48F6">
            <w:pPr>
              <w:tabs>
                <w:tab w:val="left" w:pos="6521"/>
              </w:tabs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Erarbeitung von Maßnahmen</w:t>
            </w:r>
          </w:p>
        </w:tc>
        <w:tc>
          <w:tcPr>
            <w:tcW w:w="680" w:type="dxa"/>
          </w:tcPr>
          <w:p w:rsidR="00F04EF0" w:rsidRDefault="00F04EF0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</w:p>
        </w:tc>
        <w:tc>
          <w:tcPr>
            <w:tcW w:w="680" w:type="dxa"/>
          </w:tcPr>
          <w:p w:rsidR="00F04EF0" w:rsidRDefault="00F04EF0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</w:p>
        </w:tc>
        <w:tc>
          <w:tcPr>
            <w:tcW w:w="680" w:type="dxa"/>
          </w:tcPr>
          <w:p w:rsidR="00F04EF0" w:rsidRDefault="00F04EF0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</w:p>
        </w:tc>
        <w:tc>
          <w:tcPr>
            <w:tcW w:w="726" w:type="dxa"/>
          </w:tcPr>
          <w:p w:rsidR="00F04EF0" w:rsidRDefault="00F04EF0" w:rsidP="00AC7160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D</w:t>
            </w:r>
          </w:p>
        </w:tc>
      </w:tr>
      <w:tr w:rsidR="00F04EF0" w:rsidTr="00465E2A">
        <w:trPr>
          <w:jc w:val="center"/>
        </w:trPr>
        <w:tc>
          <w:tcPr>
            <w:tcW w:w="4935" w:type="dxa"/>
          </w:tcPr>
          <w:p w:rsidR="00F04EF0" w:rsidRDefault="00F04EF0" w:rsidP="00EA48F6">
            <w:pPr>
              <w:tabs>
                <w:tab w:val="left" w:pos="6521"/>
              </w:tabs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Prüfung von Maßnahmen</w:t>
            </w:r>
          </w:p>
        </w:tc>
        <w:tc>
          <w:tcPr>
            <w:tcW w:w="680" w:type="dxa"/>
          </w:tcPr>
          <w:p w:rsidR="00F04EF0" w:rsidRDefault="00F04EF0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</w:p>
        </w:tc>
        <w:tc>
          <w:tcPr>
            <w:tcW w:w="680" w:type="dxa"/>
          </w:tcPr>
          <w:p w:rsidR="00F04EF0" w:rsidRDefault="00F04EF0" w:rsidP="00692E70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D</w:t>
            </w:r>
          </w:p>
        </w:tc>
        <w:tc>
          <w:tcPr>
            <w:tcW w:w="680" w:type="dxa"/>
          </w:tcPr>
          <w:p w:rsidR="00F04EF0" w:rsidRDefault="00F04EF0" w:rsidP="00692E70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M</w:t>
            </w:r>
          </w:p>
        </w:tc>
        <w:tc>
          <w:tcPr>
            <w:tcW w:w="726" w:type="dxa"/>
          </w:tcPr>
          <w:p w:rsidR="00F04EF0" w:rsidRDefault="00F04EF0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</w:p>
        </w:tc>
      </w:tr>
      <w:tr w:rsidR="00F04EF0" w:rsidTr="00465E2A">
        <w:trPr>
          <w:jc w:val="center"/>
        </w:trPr>
        <w:tc>
          <w:tcPr>
            <w:tcW w:w="4935" w:type="dxa"/>
          </w:tcPr>
          <w:p w:rsidR="00F04EF0" w:rsidRDefault="00F04EF0" w:rsidP="00EA48F6">
            <w:pPr>
              <w:tabs>
                <w:tab w:val="left" w:pos="6521"/>
              </w:tabs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Genehmigung von Maßnahmen</w:t>
            </w:r>
          </w:p>
        </w:tc>
        <w:tc>
          <w:tcPr>
            <w:tcW w:w="680" w:type="dxa"/>
          </w:tcPr>
          <w:p w:rsidR="00F04EF0" w:rsidRDefault="00F04EF0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D</w:t>
            </w:r>
          </w:p>
        </w:tc>
        <w:tc>
          <w:tcPr>
            <w:tcW w:w="680" w:type="dxa"/>
          </w:tcPr>
          <w:p w:rsidR="00F04EF0" w:rsidRDefault="00F04EF0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</w:p>
        </w:tc>
        <w:tc>
          <w:tcPr>
            <w:tcW w:w="680" w:type="dxa"/>
          </w:tcPr>
          <w:p w:rsidR="00F04EF0" w:rsidRDefault="00F04EF0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</w:p>
        </w:tc>
        <w:tc>
          <w:tcPr>
            <w:tcW w:w="726" w:type="dxa"/>
          </w:tcPr>
          <w:p w:rsidR="00F04EF0" w:rsidRDefault="00F04EF0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</w:p>
        </w:tc>
      </w:tr>
      <w:tr w:rsidR="00F04EF0" w:rsidTr="00465E2A">
        <w:trPr>
          <w:jc w:val="center"/>
        </w:trPr>
        <w:tc>
          <w:tcPr>
            <w:tcW w:w="4935" w:type="dxa"/>
          </w:tcPr>
          <w:p w:rsidR="00F04EF0" w:rsidRPr="00F04EF0" w:rsidRDefault="00F04EF0" w:rsidP="00F04EF0">
            <w:pPr>
              <w:tabs>
                <w:tab w:val="left" w:pos="6521"/>
              </w:tabs>
              <w:rPr>
                <w:rFonts w:ascii="MyriadPro-Regular" w:hAnsi="MyriadPro-Regular" w:cs="MyriadPro-Regular"/>
                <w:color w:val="000000"/>
                <w:highlight w:val="yellow"/>
              </w:rPr>
            </w:pPr>
            <w:r w:rsidRPr="00F04EF0">
              <w:rPr>
                <w:rFonts w:ascii="MyriadPro-Regular" w:hAnsi="MyriadPro-Regular" w:cs="MyriadPro-Regular"/>
                <w:color w:val="000000"/>
                <w:highlight w:val="yellow"/>
              </w:rPr>
              <w:t>Umsetzung der Maßnahmen</w:t>
            </w:r>
          </w:p>
        </w:tc>
        <w:tc>
          <w:tcPr>
            <w:tcW w:w="680" w:type="dxa"/>
          </w:tcPr>
          <w:p w:rsidR="00F04EF0" w:rsidRPr="00F04EF0" w:rsidRDefault="00F04EF0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  <w:highlight w:val="yellow"/>
              </w:rPr>
            </w:pPr>
            <w:r w:rsidRPr="00F04EF0">
              <w:rPr>
                <w:rFonts w:ascii="MyriadPro-Regular" w:hAnsi="MyriadPro-Regular" w:cs="MyriadPro-Regular"/>
                <w:color w:val="000000"/>
                <w:highlight w:val="yellow"/>
              </w:rPr>
              <w:t>D</w:t>
            </w:r>
          </w:p>
        </w:tc>
        <w:tc>
          <w:tcPr>
            <w:tcW w:w="680" w:type="dxa"/>
          </w:tcPr>
          <w:p w:rsidR="00F04EF0" w:rsidRPr="00F04EF0" w:rsidRDefault="00F04EF0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  <w:highlight w:val="yellow"/>
              </w:rPr>
            </w:pPr>
            <w:r w:rsidRPr="00F04EF0">
              <w:rPr>
                <w:rFonts w:ascii="MyriadPro-Regular" w:hAnsi="MyriadPro-Regular" w:cs="MyriadPro-Regular"/>
                <w:color w:val="000000"/>
                <w:highlight w:val="yellow"/>
              </w:rPr>
              <w:t>D</w:t>
            </w:r>
          </w:p>
        </w:tc>
        <w:tc>
          <w:tcPr>
            <w:tcW w:w="680" w:type="dxa"/>
          </w:tcPr>
          <w:p w:rsidR="00F04EF0" w:rsidRPr="00F04EF0" w:rsidRDefault="00F04EF0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  <w:highlight w:val="yellow"/>
              </w:rPr>
            </w:pPr>
            <w:r w:rsidRPr="00F04EF0">
              <w:rPr>
                <w:rFonts w:ascii="MyriadPro-Regular" w:hAnsi="MyriadPro-Regular" w:cs="MyriadPro-Regular"/>
                <w:color w:val="000000"/>
                <w:highlight w:val="yellow"/>
              </w:rPr>
              <w:t>D</w:t>
            </w:r>
          </w:p>
        </w:tc>
        <w:tc>
          <w:tcPr>
            <w:tcW w:w="726" w:type="dxa"/>
          </w:tcPr>
          <w:p w:rsidR="00F04EF0" w:rsidRDefault="00F04EF0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</w:p>
        </w:tc>
      </w:tr>
      <w:tr w:rsidR="00F04EF0" w:rsidTr="00465E2A">
        <w:trPr>
          <w:jc w:val="center"/>
        </w:trPr>
        <w:tc>
          <w:tcPr>
            <w:tcW w:w="4935" w:type="dxa"/>
          </w:tcPr>
          <w:p w:rsidR="00F04EF0" w:rsidRDefault="00F04EF0" w:rsidP="00EA48F6">
            <w:pPr>
              <w:tabs>
                <w:tab w:val="left" w:pos="6521"/>
              </w:tabs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Wirksamkeitskontrolle von Maßnahmen</w:t>
            </w:r>
          </w:p>
        </w:tc>
        <w:tc>
          <w:tcPr>
            <w:tcW w:w="680" w:type="dxa"/>
          </w:tcPr>
          <w:p w:rsidR="00F04EF0" w:rsidRDefault="00F04EF0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</w:p>
        </w:tc>
        <w:tc>
          <w:tcPr>
            <w:tcW w:w="680" w:type="dxa"/>
          </w:tcPr>
          <w:p w:rsidR="00F04EF0" w:rsidRDefault="00F04EF0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D</w:t>
            </w:r>
          </w:p>
        </w:tc>
        <w:tc>
          <w:tcPr>
            <w:tcW w:w="680" w:type="dxa"/>
          </w:tcPr>
          <w:p w:rsidR="00F04EF0" w:rsidRDefault="00F04EF0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M</w:t>
            </w:r>
          </w:p>
        </w:tc>
        <w:tc>
          <w:tcPr>
            <w:tcW w:w="726" w:type="dxa"/>
          </w:tcPr>
          <w:p w:rsidR="00F04EF0" w:rsidRDefault="00F04EF0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D</w:t>
            </w:r>
          </w:p>
        </w:tc>
      </w:tr>
      <w:tr w:rsidR="00F04EF0" w:rsidTr="00465E2A">
        <w:trPr>
          <w:jc w:val="center"/>
        </w:trPr>
        <w:tc>
          <w:tcPr>
            <w:tcW w:w="4935" w:type="dxa"/>
          </w:tcPr>
          <w:p w:rsidR="00F04EF0" w:rsidRDefault="00F04EF0" w:rsidP="00F2053A">
            <w:pPr>
              <w:tabs>
                <w:tab w:val="left" w:pos="6521"/>
              </w:tabs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Bewertung der Änderung bzgl. der Sicherheit</w:t>
            </w:r>
          </w:p>
        </w:tc>
        <w:tc>
          <w:tcPr>
            <w:tcW w:w="680" w:type="dxa"/>
          </w:tcPr>
          <w:p w:rsidR="00F04EF0" w:rsidRDefault="00F04EF0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</w:p>
        </w:tc>
        <w:tc>
          <w:tcPr>
            <w:tcW w:w="680" w:type="dxa"/>
          </w:tcPr>
          <w:p w:rsidR="00F04EF0" w:rsidRDefault="00F04EF0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M</w:t>
            </w:r>
          </w:p>
        </w:tc>
        <w:tc>
          <w:tcPr>
            <w:tcW w:w="680" w:type="dxa"/>
          </w:tcPr>
          <w:p w:rsidR="00F04EF0" w:rsidRDefault="00F04EF0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</w:p>
        </w:tc>
        <w:tc>
          <w:tcPr>
            <w:tcW w:w="726" w:type="dxa"/>
          </w:tcPr>
          <w:p w:rsidR="00F04EF0" w:rsidRDefault="00F04EF0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D</w:t>
            </w:r>
          </w:p>
        </w:tc>
      </w:tr>
      <w:tr w:rsidR="00F04EF0" w:rsidTr="00465E2A">
        <w:trPr>
          <w:jc w:val="center"/>
        </w:trPr>
        <w:tc>
          <w:tcPr>
            <w:tcW w:w="4935" w:type="dxa"/>
          </w:tcPr>
          <w:p w:rsidR="00F04EF0" w:rsidRDefault="00F04EF0" w:rsidP="00F2053A">
            <w:pPr>
              <w:tabs>
                <w:tab w:val="left" w:pos="6521"/>
              </w:tabs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Entscheidung über die Signifikanz einer Änderung</w:t>
            </w:r>
          </w:p>
        </w:tc>
        <w:tc>
          <w:tcPr>
            <w:tcW w:w="680" w:type="dxa"/>
          </w:tcPr>
          <w:p w:rsidR="00F04EF0" w:rsidRDefault="00F04EF0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</w:p>
        </w:tc>
        <w:tc>
          <w:tcPr>
            <w:tcW w:w="680" w:type="dxa"/>
          </w:tcPr>
          <w:p w:rsidR="00F04EF0" w:rsidRDefault="00F04EF0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D</w:t>
            </w:r>
          </w:p>
        </w:tc>
        <w:tc>
          <w:tcPr>
            <w:tcW w:w="680" w:type="dxa"/>
          </w:tcPr>
          <w:p w:rsidR="00F04EF0" w:rsidRDefault="00F04EF0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</w:p>
        </w:tc>
        <w:tc>
          <w:tcPr>
            <w:tcW w:w="726" w:type="dxa"/>
          </w:tcPr>
          <w:p w:rsidR="00F04EF0" w:rsidRDefault="00F04EF0" w:rsidP="00EA48F6">
            <w:pPr>
              <w:tabs>
                <w:tab w:val="left" w:pos="6521"/>
              </w:tabs>
              <w:jc w:val="center"/>
              <w:rPr>
                <w:rFonts w:ascii="MyriadPro-Regular" w:hAnsi="MyriadPro-Regular" w:cs="MyriadPro-Regular"/>
                <w:color w:val="000000"/>
              </w:rPr>
            </w:pPr>
            <w:r>
              <w:rPr>
                <w:rFonts w:ascii="MyriadPro-Regular" w:hAnsi="MyriadPro-Regular" w:cs="MyriadPro-Regular"/>
                <w:color w:val="000000"/>
              </w:rPr>
              <w:t>D</w:t>
            </w:r>
          </w:p>
        </w:tc>
      </w:tr>
    </w:tbl>
    <w:p w:rsidR="005D6774" w:rsidRDefault="005D6774" w:rsidP="005D6774">
      <w:pPr>
        <w:tabs>
          <w:tab w:val="left" w:pos="6521"/>
        </w:tabs>
        <w:jc w:val="center"/>
        <w:rPr>
          <w:rFonts w:ascii="MyriadPro-Regular" w:hAnsi="MyriadPro-Regular" w:cs="MyriadPro-Regular"/>
          <w:color w:val="000000"/>
        </w:rPr>
      </w:pPr>
      <w:r>
        <w:rPr>
          <w:rFonts w:ascii="MyriadPro-Regular" w:hAnsi="MyriadPro-Regular" w:cs="MyriadPro-Regular"/>
          <w:color w:val="000000"/>
        </w:rPr>
        <w:t>D = Durchführungsverantwortung     I = Information     M = Mitwirkung</w:t>
      </w:r>
    </w:p>
    <w:p w:rsidR="005D6774" w:rsidRDefault="005D6774" w:rsidP="00A2001B">
      <w:pPr>
        <w:pStyle w:val="berschrift1"/>
        <w:spacing w:before="0"/>
        <w:rPr>
          <w:rFonts w:eastAsia="Myriad Pro"/>
          <w:lang w:eastAsia="ar-SA"/>
        </w:rPr>
      </w:pPr>
      <w:bookmarkStart w:id="3" w:name="_Toc447099547"/>
      <w:r>
        <w:rPr>
          <w:rFonts w:eastAsia="Myriad Pro"/>
          <w:lang w:eastAsia="ar-SA"/>
        </w:rPr>
        <w:t>4. Beschreibung</w:t>
      </w:r>
      <w:bookmarkEnd w:id="3"/>
    </w:p>
    <w:p w:rsidR="00BC7551" w:rsidRDefault="00765BAC" w:rsidP="00AF537B">
      <w:pPr>
        <w:rPr>
          <w:lang w:eastAsia="ar-SA"/>
        </w:rPr>
      </w:pPr>
      <w:r>
        <w:rPr>
          <w:lang w:eastAsia="ar-SA"/>
        </w:rPr>
        <w:t xml:space="preserve">Die Erstellung der Risikobewertung findet </w:t>
      </w:r>
      <w:r w:rsidR="00F04EF0" w:rsidRPr="00F04EF0">
        <w:rPr>
          <w:highlight w:val="yellow"/>
          <w:lang w:eastAsia="ar-SA"/>
        </w:rPr>
        <w:t>bereichsübergreifend</w:t>
      </w:r>
      <w:r w:rsidR="00A2001B">
        <w:rPr>
          <w:lang w:eastAsia="ar-SA"/>
        </w:rPr>
        <w:t xml:space="preserve"> </w:t>
      </w:r>
      <w:r>
        <w:rPr>
          <w:lang w:eastAsia="ar-SA"/>
        </w:rPr>
        <w:t xml:space="preserve">statt, um die unterschiedlichen Sichtweisen und Erfahrungen zu kombinieren und eine möglichst umfassende Betrachtung zu gewährleisten. </w:t>
      </w:r>
      <w:r w:rsidR="00AF537B">
        <w:rPr>
          <w:lang w:eastAsia="ar-SA"/>
        </w:rPr>
        <w:t xml:space="preserve">Grundlage für die </w:t>
      </w:r>
      <w:r w:rsidR="00AD708B">
        <w:rPr>
          <w:lang w:eastAsia="ar-SA"/>
        </w:rPr>
        <w:t>Erarbeitung</w:t>
      </w:r>
      <w:r w:rsidR="00AF537B">
        <w:rPr>
          <w:lang w:eastAsia="ar-SA"/>
        </w:rPr>
        <w:t xml:space="preserve"> und die Dokumentation ist das </w:t>
      </w:r>
      <w:r w:rsidR="00AF537B" w:rsidRPr="00A2001B">
        <w:rPr>
          <w:lang w:eastAsia="ar-SA"/>
        </w:rPr>
        <w:t>Formblatt Risikobewertung</w:t>
      </w:r>
      <w:r w:rsidR="00A2001B">
        <w:rPr>
          <w:lang w:eastAsia="ar-SA"/>
        </w:rPr>
        <w:t xml:space="preserve"> (FB04-05_01)</w:t>
      </w:r>
      <w:r w:rsidR="00AF537B">
        <w:rPr>
          <w:lang w:eastAsia="ar-SA"/>
        </w:rPr>
        <w:t>.</w:t>
      </w:r>
      <w:r w:rsidR="00BC7551" w:rsidRPr="00BC7551">
        <w:rPr>
          <w:lang w:eastAsia="ar-SA"/>
        </w:rPr>
        <w:t xml:space="preserve"> </w:t>
      </w:r>
    </w:p>
    <w:p w:rsidR="00AF537B" w:rsidRPr="00AF537B" w:rsidRDefault="00BC7551" w:rsidP="00AF537B">
      <w:pPr>
        <w:rPr>
          <w:lang w:eastAsia="ar-SA"/>
        </w:rPr>
      </w:pPr>
      <w:r>
        <w:rPr>
          <w:lang w:eastAsia="ar-SA"/>
        </w:rPr>
        <w:t>Folgen und Ursachen der Gefahr kennzeichnen die gesamte Gefahrenkette und lassen eine Bewertung bzw. einen Ansatzpunkt für Lösungen zu.</w:t>
      </w:r>
    </w:p>
    <w:p w:rsidR="005D6774" w:rsidRDefault="005D6774" w:rsidP="005D6774">
      <w:pPr>
        <w:pStyle w:val="berschrift2"/>
        <w:rPr>
          <w:rFonts w:eastAsia="Myriad Pro"/>
          <w:lang w:eastAsia="ar-SA"/>
        </w:rPr>
      </w:pPr>
      <w:bookmarkStart w:id="4" w:name="_Toc447099548"/>
      <w:r w:rsidRPr="00B00841">
        <w:rPr>
          <w:rFonts w:eastAsia="Myriad Pro"/>
          <w:lang w:eastAsia="ar-SA"/>
        </w:rPr>
        <w:t xml:space="preserve">4.1 </w:t>
      </w:r>
      <w:r w:rsidR="00AD708B">
        <w:rPr>
          <w:rFonts w:eastAsia="Myriad Pro"/>
          <w:lang w:eastAsia="ar-SA"/>
        </w:rPr>
        <w:t>Risikobewertung</w:t>
      </w:r>
      <w:r w:rsidR="00DB2838">
        <w:rPr>
          <w:rFonts w:eastAsia="Myriad Pro"/>
          <w:lang w:eastAsia="ar-SA"/>
        </w:rPr>
        <w:t xml:space="preserve"> Management allgemein, FIM und I</w:t>
      </w:r>
      <w:r w:rsidR="00D56AE7">
        <w:rPr>
          <w:rFonts w:eastAsia="Myriad Pro"/>
          <w:lang w:eastAsia="ar-SA"/>
        </w:rPr>
        <w:t>H</w:t>
      </w:r>
      <w:r w:rsidR="00DB2838">
        <w:rPr>
          <w:rFonts w:eastAsia="Myriad Pro"/>
          <w:lang w:eastAsia="ar-SA"/>
        </w:rPr>
        <w:t>-Erbringung</w:t>
      </w:r>
      <w:bookmarkEnd w:id="4"/>
    </w:p>
    <w:p w:rsidR="00AD708B" w:rsidRPr="00AD708B" w:rsidRDefault="00AD708B" w:rsidP="00AD708B">
      <w:pPr>
        <w:pStyle w:val="berschrift3"/>
        <w:rPr>
          <w:lang w:eastAsia="ar-SA"/>
        </w:rPr>
      </w:pPr>
      <w:bookmarkStart w:id="5" w:name="_Toc447099549"/>
      <w:r>
        <w:rPr>
          <w:lang w:eastAsia="ar-SA"/>
        </w:rPr>
        <w:t>4.1.1 Gefahren identifizieren</w:t>
      </w:r>
      <w:r w:rsidR="00C11045">
        <w:rPr>
          <w:lang w:eastAsia="ar-SA"/>
        </w:rPr>
        <w:t xml:space="preserve"> und bewerten</w:t>
      </w:r>
      <w:bookmarkEnd w:id="5"/>
    </w:p>
    <w:p w:rsidR="00A2001B" w:rsidRDefault="007226FC" w:rsidP="00F4084D">
      <w:pPr>
        <w:rPr>
          <w:lang w:eastAsia="ar-SA"/>
        </w:rPr>
      </w:pPr>
      <w:r>
        <w:rPr>
          <w:lang w:eastAsia="ar-SA"/>
        </w:rPr>
        <w:t>Die Risikobewertung erfolgt schrittweise. Für die</w:t>
      </w:r>
      <w:r w:rsidR="00110DE1">
        <w:rPr>
          <w:lang w:eastAsia="ar-SA"/>
        </w:rPr>
        <w:t xml:space="preserve"> </w:t>
      </w:r>
      <w:r>
        <w:rPr>
          <w:lang w:eastAsia="ar-SA"/>
        </w:rPr>
        <w:t>B</w:t>
      </w:r>
      <w:r w:rsidR="00110DE1">
        <w:rPr>
          <w:lang w:eastAsia="ar-SA"/>
        </w:rPr>
        <w:t xml:space="preserve">ereiche </w:t>
      </w:r>
      <w:r w:rsidR="00803BA8">
        <w:rPr>
          <w:lang w:eastAsia="ar-SA"/>
        </w:rPr>
        <w:t xml:space="preserve">Personal, materiell technische Ressourcen, </w:t>
      </w:r>
      <w:r w:rsidR="00597C90">
        <w:rPr>
          <w:lang w:eastAsia="ar-SA"/>
        </w:rPr>
        <w:t xml:space="preserve">Arbeitsumfeld, </w:t>
      </w:r>
      <w:r w:rsidR="00803BA8">
        <w:rPr>
          <w:lang w:eastAsia="ar-SA"/>
        </w:rPr>
        <w:t>Informationsfluss und Regelwerke</w:t>
      </w:r>
      <w:r>
        <w:rPr>
          <w:lang w:eastAsia="ar-SA"/>
        </w:rPr>
        <w:t xml:space="preserve"> (intern/extern)</w:t>
      </w:r>
      <w:r w:rsidR="00803BA8">
        <w:rPr>
          <w:lang w:eastAsia="ar-SA"/>
        </w:rPr>
        <w:t xml:space="preserve"> </w:t>
      </w:r>
      <w:r>
        <w:rPr>
          <w:lang w:eastAsia="ar-SA"/>
        </w:rPr>
        <w:t xml:space="preserve">werden in einem ersten Schritt </w:t>
      </w:r>
      <w:r w:rsidR="00AD708B">
        <w:rPr>
          <w:lang w:eastAsia="ar-SA"/>
        </w:rPr>
        <w:t>mögli</w:t>
      </w:r>
      <w:r w:rsidR="00765BAC">
        <w:rPr>
          <w:lang w:eastAsia="ar-SA"/>
        </w:rPr>
        <w:t xml:space="preserve">che Gefahren </w:t>
      </w:r>
      <w:r w:rsidR="003800E2">
        <w:rPr>
          <w:lang w:eastAsia="ar-SA"/>
        </w:rPr>
        <w:t>ermittelt</w:t>
      </w:r>
      <w:r w:rsidR="00AD708B">
        <w:rPr>
          <w:lang w:eastAsia="ar-SA"/>
        </w:rPr>
        <w:t xml:space="preserve">, die entweder im Unternehmen </w:t>
      </w:r>
      <w:r>
        <w:rPr>
          <w:lang w:eastAsia="ar-SA"/>
        </w:rPr>
        <w:t xml:space="preserve">bereits </w:t>
      </w:r>
      <w:r w:rsidR="00AD708B">
        <w:rPr>
          <w:lang w:eastAsia="ar-SA"/>
        </w:rPr>
        <w:t>bekannt sind oder theoretisch im tägl</w:t>
      </w:r>
      <w:r w:rsidR="00765BAC">
        <w:rPr>
          <w:lang w:eastAsia="ar-SA"/>
        </w:rPr>
        <w:t>ichen Ablauf auftreten können und ein Risiko für die Mitarbeiter o</w:t>
      </w:r>
      <w:r w:rsidR="00A2001B">
        <w:rPr>
          <w:lang w:eastAsia="ar-SA"/>
        </w:rPr>
        <w:t>der das Unternehmen darstellen.</w:t>
      </w:r>
    </w:p>
    <w:p w:rsidR="00055728" w:rsidRDefault="00110DE1" w:rsidP="00F4084D">
      <w:pPr>
        <w:rPr>
          <w:lang w:eastAsia="ar-SA"/>
        </w:rPr>
      </w:pPr>
      <w:r w:rsidRPr="00D56AE7">
        <w:rPr>
          <w:lang w:eastAsia="ar-SA"/>
        </w:rPr>
        <w:lastRenderedPageBreak/>
        <w:t xml:space="preserve">Aus diesen Gefahren werden </w:t>
      </w:r>
      <w:r w:rsidR="007226FC">
        <w:rPr>
          <w:lang w:eastAsia="ar-SA"/>
        </w:rPr>
        <w:t xml:space="preserve">im zweiten Schritt </w:t>
      </w:r>
      <w:r w:rsidRPr="00D56AE7">
        <w:rPr>
          <w:lang w:eastAsia="ar-SA"/>
        </w:rPr>
        <w:t xml:space="preserve">die wahrscheinlichsten Folgen abgeleitet und </w:t>
      </w:r>
      <w:r w:rsidR="007226FC">
        <w:rPr>
          <w:lang w:eastAsia="ar-SA"/>
        </w:rPr>
        <w:t>im Anschluss</w:t>
      </w:r>
      <w:r w:rsidRPr="00D56AE7">
        <w:rPr>
          <w:lang w:eastAsia="ar-SA"/>
        </w:rPr>
        <w:t xml:space="preserve"> bewertet. </w:t>
      </w:r>
      <w:r w:rsidR="0050723E">
        <w:rPr>
          <w:lang w:eastAsia="ar-SA"/>
        </w:rPr>
        <w:t xml:space="preserve">Die Folgenbewertung erfolgt anhand der </w:t>
      </w:r>
      <w:r w:rsidR="007862F8">
        <w:rPr>
          <w:lang w:eastAsia="ar-SA"/>
        </w:rPr>
        <w:t xml:space="preserve">jeweiligen </w:t>
      </w:r>
      <w:r w:rsidR="0050723E">
        <w:rPr>
          <w:lang w:eastAsia="ar-SA"/>
        </w:rPr>
        <w:t xml:space="preserve">Auswirkungen bzw. </w:t>
      </w:r>
      <w:r w:rsidR="007862F8">
        <w:rPr>
          <w:lang w:eastAsia="ar-SA"/>
        </w:rPr>
        <w:t>des Sachschadens</w:t>
      </w:r>
      <w:r w:rsidR="0050723E">
        <w:rPr>
          <w:lang w:eastAsia="ar-SA"/>
        </w:rPr>
        <w:t xml:space="preserve"> auf einer Skala von 1 (</w:t>
      </w:r>
      <w:r w:rsidR="007862F8">
        <w:rPr>
          <w:lang w:eastAsia="ar-SA"/>
        </w:rPr>
        <w:t xml:space="preserve">unbedeutend) bis 10 (katastrophal), wie im </w:t>
      </w:r>
      <w:r w:rsidR="00055728">
        <w:rPr>
          <w:lang w:eastAsia="ar-SA"/>
        </w:rPr>
        <w:t>Folgenden</w:t>
      </w:r>
      <w:r w:rsidR="007862F8">
        <w:rPr>
          <w:lang w:eastAsia="ar-SA"/>
        </w:rPr>
        <w:t xml:space="preserve"> dargestellt:</w:t>
      </w:r>
    </w:p>
    <w:tbl>
      <w:tblPr>
        <w:tblW w:w="9186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1"/>
        <w:gridCol w:w="1985"/>
        <w:gridCol w:w="1417"/>
        <w:gridCol w:w="5103"/>
      </w:tblGrid>
      <w:tr w:rsidR="00FE3F43" w:rsidRPr="00FE3F43" w:rsidTr="00A60B5D">
        <w:trPr>
          <w:trHeight w:hRule="exact" w:val="630"/>
          <w:tblHeader/>
        </w:trPr>
        <w:tc>
          <w:tcPr>
            <w:tcW w:w="681" w:type="dxa"/>
            <w:shd w:val="pct20" w:color="000000" w:fill="FFFFFF"/>
            <w:vAlign w:val="center"/>
          </w:tcPr>
          <w:p w:rsidR="007862F8" w:rsidRPr="00FE3F43" w:rsidRDefault="007862F8" w:rsidP="00FE3F43">
            <w:pPr>
              <w:spacing w:after="0"/>
              <w:jc w:val="center"/>
              <w:rPr>
                <w:b/>
                <w:snapToGrid w:val="0"/>
              </w:rPr>
            </w:pPr>
            <w:r w:rsidRPr="00FE3F43">
              <w:rPr>
                <w:b/>
              </w:rPr>
              <w:br w:type="page"/>
            </w:r>
            <w:r w:rsidRPr="00FE3F43">
              <w:rPr>
                <w:b/>
                <w:snapToGrid w:val="0"/>
              </w:rPr>
              <w:t>Stufe</w:t>
            </w:r>
          </w:p>
        </w:tc>
        <w:tc>
          <w:tcPr>
            <w:tcW w:w="1985" w:type="dxa"/>
            <w:shd w:val="pct20" w:color="000000" w:fill="FFFFFF"/>
            <w:vAlign w:val="center"/>
          </w:tcPr>
          <w:p w:rsidR="007862F8" w:rsidRPr="00FE3F43" w:rsidRDefault="007862F8" w:rsidP="00FE3F43">
            <w:pPr>
              <w:spacing w:after="0"/>
              <w:jc w:val="center"/>
              <w:rPr>
                <w:b/>
                <w:snapToGrid w:val="0"/>
              </w:rPr>
            </w:pPr>
            <w:r w:rsidRPr="00FE3F43">
              <w:rPr>
                <w:b/>
                <w:snapToGrid w:val="0"/>
              </w:rPr>
              <w:t>Auswirkung</w:t>
            </w:r>
          </w:p>
        </w:tc>
        <w:tc>
          <w:tcPr>
            <w:tcW w:w="1417" w:type="dxa"/>
            <w:shd w:val="pct20" w:color="000000" w:fill="FFFFFF"/>
            <w:vAlign w:val="center"/>
          </w:tcPr>
          <w:p w:rsidR="007862F8" w:rsidRPr="00FE3F43" w:rsidRDefault="007862F8" w:rsidP="00FE3F43">
            <w:pPr>
              <w:spacing w:after="0"/>
              <w:jc w:val="center"/>
              <w:rPr>
                <w:b/>
                <w:snapToGrid w:val="0"/>
              </w:rPr>
            </w:pPr>
            <w:r w:rsidRPr="00FE3F43">
              <w:rPr>
                <w:b/>
                <w:snapToGrid w:val="0"/>
              </w:rPr>
              <w:t>Sach</w:t>
            </w:r>
            <w:r w:rsidR="001A1058" w:rsidRPr="00FE3F43">
              <w:rPr>
                <w:b/>
                <w:snapToGrid w:val="0"/>
              </w:rPr>
              <w:t>-</w:t>
            </w:r>
            <w:r w:rsidRPr="00FE3F43">
              <w:rPr>
                <w:b/>
                <w:snapToGrid w:val="0"/>
              </w:rPr>
              <w:t>schaden</w:t>
            </w:r>
          </w:p>
        </w:tc>
        <w:tc>
          <w:tcPr>
            <w:tcW w:w="5103" w:type="dxa"/>
            <w:shd w:val="pct20" w:color="000000" w:fill="FFFFFF"/>
            <w:vAlign w:val="center"/>
          </w:tcPr>
          <w:p w:rsidR="007862F8" w:rsidRPr="00FE3F43" w:rsidRDefault="007862F8" w:rsidP="00FE3F43">
            <w:pPr>
              <w:spacing w:after="0"/>
              <w:jc w:val="center"/>
              <w:rPr>
                <w:b/>
              </w:rPr>
            </w:pPr>
            <w:r w:rsidRPr="00FE3F43">
              <w:rPr>
                <w:b/>
              </w:rPr>
              <w:t>Beispiele möglicher Ereignisse</w:t>
            </w:r>
          </w:p>
        </w:tc>
      </w:tr>
      <w:tr w:rsidR="007862F8" w:rsidTr="00A2001B">
        <w:trPr>
          <w:trHeight w:val="1144"/>
        </w:trPr>
        <w:tc>
          <w:tcPr>
            <w:tcW w:w="681" w:type="dxa"/>
            <w:shd w:val="pct20" w:color="000000" w:fill="FFFFFF"/>
            <w:vAlign w:val="center"/>
          </w:tcPr>
          <w:p w:rsidR="007862F8" w:rsidRPr="00FE3F43" w:rsidRDefault="001A1058" w:rsidP="007862F8">
            <w:pPr>
              <w:pStyle w:val="berschrift4"/>
              <w:jc w:val="center"/>
              <w:rPr>
                <w:rFonts w:ascii="Arial" w:hAnsi="Arial"/>
                <w:i w:val="0"/>
                <w:color w:val="auto"/>
                <w:sz w:val="20"/>
              </w:rPr>
            </w:pPr>
            <w:r w:rsidRPr="00FE3F43">
              <w:rPr>
                <w:rFonts w:ascii="Arial" w:hAnsi="Arial"/>
                <w:i w:val="0"/>
                <w:color w:val="auto"/>
                <w:sz w:val="20"/>
              </w:rPr>
              <w:t>10</w:t>
            </w:r>
          </w:p>
        </w:tc>
        <w:tc>
          <w:tcPr>
            <w:tcW w:w="1985" w:type="dxa"/>
            <w:shd w:val="pct5" w:color="000000" w:fill="FFFFFF"/>
            <w:vAlign w:val="center"/>
          </w:tcPr>
          <w:p w:rsidR="007862F8" w:rsidRPr="001A1058" w:rsidRDefault="007862F8" w:rsidP="001A1058">
            <w:pPr>
              <w:jc w:val="center"/>
              <w:rPr>
                <w:b/>
                <w:sz w:val="20"/>
              </w:rPr>
            </w:pPr>
            <w:r w:rsidRPr="001A1058">
              <w:rPr>
                <w:b/>
                <w:sz w:val="20"/>
              </w:rPr>
              <w:t>katastrophal</w:t>
            </w:r>
          </w:p>
          <w:p w:rsidR="007862F8" w:rsidRPr="007862F8" w:rsidRDefault="007862F8" w:rsidP="003A6FE3">
            <w:pPr>
              <w:spacing w:after="0"/>
              <w:jc w:val="center"/>
              <w:rPr>
                <w:b/>
              </w:rPr>
            </w:pPr>
            <w:r w:rsidRPr="003A6FE3">
              <w:rPr>
                <w:snapToGrid w:val="0"/>
                <w:sz w:val="20"/>
              </w:rPr>
              <w:t>mehrere Tote</w:t>
            </w:r>
          </w:p>
        </w:tc>
        <w:tc>
          <w:tcPr>
            <w:tcW w:w="1417" w:type="dxa"/>
            <w:shd w:val="pct5" w:color="000000" w:fill="FFFFFF"/>
            <w:vAlign w:val="center"/>
          </w:tcPr>
          <w:p w:rsidR="007862F8" w:rsidRPr="007862F8" w:rsidRDefault="007862F8" w:rsidP="001A1058">
            <w:pPr>
              <w:tabs>
                <w:tab w:val="right" w:pos="1366"/>
              </w:tabs>
              <w:spacing w:after="0"/>
              <w:ind w:left="-70"/>
              <w:jc w:val="center"/>
              <w:rPr>
                <w:snapToGrid w:val="0"/>
                <w:sz w:val="20"/>
              </w:rPr>
            </w:pPr>
            <w:r w:rsidRPr="007862F8">
              <w:rPr>
                <w:snapToGrid w:val="0"/>
                <w:sz w:val="20"/>
              </w:rPr>
              <w:t>&gt; 1.000.000 €</w:t>
            </w:r>
          </w:p>
        </w:tc>
        <w:tc>
          <w:tcPr>
            <w:tcW w:w="5103" w:type="dxa"/>
            <w:shd w:val="pct5" w:color="000000" w:fill="FFFFFF"/>
            <w:vAlign w:val="center"/>
          </w:tcPr>
          <w:p w:rsidR="007862F8" w:rsidRPr="001A1058" w:rsidRDefault="007862F8" w:rsidP="001A1058">
            <w:pPr>
              <w:spacing w:after="0"/>
              <w:jc w:val="left"/>
              <w:rPr>
                <w:snapToGrid w:val="0"/>
                <w:sz w:val="20"/>
              </w:rPr>
            </w:pPr>
            <w:r w:rsidRPr="001A1058">
              <w:rPr>
                <w:snapToGrid w:val="0"/>
                <w:sz w:val="20"/>
              </w:rPr>
              <w:t>Unfall mit mehreren Toten,</w:t>
            </w:r>
            <w:r w:rsidRPr="001A1058">
              <w:rPr>
                <w:snapToGrid w:val="0"/>
                <w:sz w:val="20"/>
              </w:rPr>
              <w:br/>
              <w:t>Umweltereignisse mit Auswirkungen außerhalb des Betriebsgeländes,</w:t>
            </w:r>
            <w:r w:rsidRPr="001A1058">
              <w:rPr>
                <w:snapToGrid w:val="0"/>
                <w:sz w:val="20"/>
              </w:rPr>
              <w:br/>
              <w:t>sehr hohe materielle Schäden</w:t>
            </w:r>
          </w:p>
        </w:tc>
      </w:tr>
      <w:tr w:rsidR="007862F8" w:rsidTr="00055728">
        <w:trPr>
          <w:trHeight w:hRule="exact" w:val="1276"/>
        </w:trPr>
        <w:tc>
          <w:tcPr>
            <w:tcW w:w="681" w:type="dxa"/>
            <w:shd w:val="pct20" w:color="000000" w:fill="FFFFFF"/>
            <w:vAlign w:val="center"/>
          </w:tcPr>
          <w:p w:rsidR="007862F8" w:rsidRPr="00FE3F43" w:rsidRDefault="001A1058" w:rsidP="001A1058">
            <w:pPr>
              <w:spacing w:after="0"/>
              <w:jc w:val="center"/>
              <w:rPr>
                <w:b/>
                <w:snapToGrid w:val="0"/>
                <w:sz w:val="20"/>
              </w:rPr>
            </w:pPr>
            <w:r w:rsidRPr="00FE3F43">
              <w:rPr>
                <w:b/>
                <w:snapToGrid w:val="0"/>
                <w:sz w:val="20"/>
              </w:rPr>
              <w:t>9</w:t>
            </w:r>
          </w:p>
        </w:tc>
        <w:tc>
          <w:tcPr>
            <w:tcW w:w="1985" w:type="dxa"/>
            <w:shd w:val="pct5" w:color="000000" w:fill="FFFFFF"/>
            <w:vAlign w:val="center"/>
          </w:tcPr>
          <w:p w:rsidR="00186D8C" w:rsidRPr="007862F8" w:rsidRDefault="00186D8C" w:rsidP="00186D8C">
            <w:pPr>
              <w:jc w:val="center"/>
              <w:rPr>
                <w:b/>
                <w:sz w:val="20"/>
              </w:rPr>
            </w:pPr>
            <w:r w:rsidRPr="007862F8">
              <w:rPr>
                <w:b/>
                <w:sz w:val="20"/>
              </w:rPr>
              <w:t>sehr kritisch</w:t>
            </w:r>
          </w:p>
          <w:p w:rsidR="007862F8" w:rsidRPr="007862F8" w:rsidRDefault="00186D8C" w:rsidP="00186D8C">
            <w:pPr>
              <w:spacing w:after="0"/>
              <w:jc w:val="center"/>
              <w:rPr>
                <w:snapToGrid w:val="0"/>
                <w:sz w:val="20"/>
              </w:rPr>
            </w:pPr>
            <w:r w:rsidRPr="007862F8">
              <w:rPr>
                <w:snapToGrid w:val="0"/>
                <w:sz w:val="20"/>
              </w:rPr>
              <w:t>ein Tod</w:t>
            </w:r>
            <w:r>
              <w:rPr>
                <w:snapToGrid w:val="0"/>
                <w:sz w:val="20"/>
              </w:rPr>
              <w:t xml:space="preserve">esfall, </w:t>
            </w:r>
            <w:r>
              <w:rPr>
                <w:snapToGrid w:val="0"/>
                <w:sz w:val="20"/>
              </w:rPr>
              <w:br/>
              <w:t>bleibender Gesundheits</w:t>
            </w:r>
            <w:r w:rsidRPr="007862F8">
              <w:rPr>
                <w:snapToGrid w:val="0"/>
                <w:sz w:val="20"/>
              </w:rPr>
              <w:t>schaden</w:t>
            </w:r>
          </w:p>
        </w:tc>
        <w:tc>
          <w:tcPr>
            <w:tcW w:w="1417" w:type="dxa"/>
            <w:shd w:val="pct5" w:color="000000" w:fill="FFFFFF"/>
            <w:vAlign w:val="center"/>
          </w:tcPr>
          <w:p w:rsidR="007862F8" w:rsidRPr="00186D8C" w:rsidRDefault="00186D8C" w:rsidP="00186D8C">
            <w:pPr>
              <w:tabs>
                <w:tab w:val="right" w:pos="1366"/>
              </w:tabs>
              <w:spacing w:after="0"/>
              <w:rPr>
                <w:snapToGrid w:val="0"/>
                <w:sz w:val="20"/>
              </w:rPr>
            </w:pPr>
            <w:r w:rsidRPr="00186D8C">
              <w:rPr>
                <w:snapToGrid w:val="0"/>
                <w:sz w:val="20"/>
              </w:rPr>
              <w:t>&gt; 500.000</w:t>
            </w:r>
            <w:r>
              <w:rPr>
                <w:snapToGrid w:val="0"/>
                <w:sz w:val="20"/>
              </w:rPr>
              <w:t> €</w:t>
            </w:r>
          </w:p>
        </w:tc>
        <w:tc>
          <w:tcPr>
            <w:tcW w:w="5103" w:type="dxa"/>
            <w:shd w:val="pct5" w:color="000000" w:fill="FFFFFF"/>
            <w:vAlign w:val="center"/>
          </w:tcPr>
          <w:p w:rsidR="007862F8" w:rsidRPr="001A1058" w:rsidRDefault="00186D8C" w:rsidP="00055728">
            <w:pPr>
              <w:spacing w:after="0"/>
              <w:jc w:val="left"/>
              <w:rPr>
                <w:snapToGrid w:val="0"/>
                <w:sz w:val="20"/>
              </w:rPr>
            </w:pPr>
            <w:r w:rsidRPr="001A1058">
              <w:rPr>
                <w:snapToGrid w:val="0"/>
                <w:sz w:val="20"/>
              </w:rPr>
              <w:t>Unfall mit einem Toten bzw. mit bleibendem Gesundheitsschaden</w:t>
            </w:r>
            <w:r>
              <w:rPr>
                <w:snapToGrid w:val="0"/>
                <w:sz w:val="20"/>
              </w:rPr>
              <w:t xml:space="preserve">/ </w:t>
            </w:r>
            <w:r w:rsidRPr="001A1058">
              <w:rPr>
                <w:snapToGrid w:val="0"/>
                <w:sz w:val="20"/>
              </w:rPr>
              <w:t>Berufskrankheit,</w:t>
            </w:r>
            <w:r w:rsidRPr="001A1058">
              <w:rPr>
                <w:snapToGrid w:val="0"/>
                <w:sz w:val="20"/>
              </w:rPr>
              <w:br/>
              <w:t>anzeigepflichtiges Umweltereignis,</w:t>
            </w:r>
            <w:r w:rsidRPr="001A1058">
              <w:rPr>
                <w:snapToGrid w:val="0"/>
                <w:sz w:val="20"/>
              </w:rPr>
              <w:br/>
              <w:t>hohe Schäden</w:t>
            </w:r>
          </w:p>
        </w:tc>
      </w:tr>
      <w:tr w:rsidR="00186D8C" w:rsidTr="00A2001B">
        <w:trPr>
          <w:trHeight w:val="977"/>
        </w:trPr>
        <w:tc>
          <w:tcPr>
            <w:tcW w:w="681" w:type="dxa"/>
            <w:shd w:val="pct20" w:color="000000" w:fill="FFFFFF"/>
            <w:vAlign w:val="center"/>
          </w:tcPr>
          <w:p w:rsidR="00186D8C" w:rsidRPr="00FE3F43" w:rsidRDefault="00186D8C" w:rsidP="001A1058">
            <w:pPr>
              <w:spacing w:after="0"/>
              <w:jc w:val="center"/>
              <w:rPr>
                <w:b/>
                <w:snapToGrid w:val="0"/>
                <w:sz w:val="20"/>
              </w:rPr>
            </w:pPr>
            <w:r w:rsidRPr="00FE3F43">
              <w:rPr>
                <w:b/>
                <w:snapToGrid w:val="0"/>
                <w:sz w:val="20"/>
              </w:rPr>
              <w:t>8</w:t>
            </w:r>
          </w:p>
        </w:tc>
        <w:tc>
          <w:tcPr>
            <w:tcW w:w="1985" w:type="dxa"/>
            <w:shd w:val="pct5" w:color="000000" w:fill="FFFFFF"/>
            <w:vAlign w:val="center"/>
          </w:tcPr>
          <w:p w:rsidR="00186D8C" w:rsidRPr="007862F8" w:rsidRDefault="00186D8C" w:rsidP="00186D8C">
            <w:pPr>
              <w:jc w:val="center"/>
              <w:rPr>
                <w:b/>
                <w:sz w:val="20"/>
              </w:rPr>
            </w:pPr>
            <w:r w:rsidRPr="007862F8">
              <w:rPr>
                <w:b/>
                <w:sz w:val="20"/>
              </w:rPr>
              <w:t>kritisch</w:t>
            </w:r>
          </w:p>
          <w:p w:rsidR="00186D8C" w:rsidRPr="007862F8" w:rsidRDefault="00186D8C" w:rsidP="000A1E9A">
            <w:pPr>
              <w:spacing w:after="0"/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bleibender Gesundheits</w:t>
            </w:r>
            <w:r w:rsidRPr="007862F8">
              <w:rPr>
                <w:snapToGrid w:val="0"/>
                <w:sz w:val="20"/>
              </w:rPr>
              <w:t>schaden</w:t>
            </w:r>
          </w:p>
        </w:tc>
        <w:tc>
          <w:tcPr>
            <w:tcW w:w="1417" w:type="dxa"/>
            <w:shd w:val="pct5" w:color="000000" w:fill="FFFFFF"/>
            <w:vAlign w:val="center"/>
          </w:tcPr>
          <w:p w:rsidR="00186D8C" w:rsidRPr="007862F8" w:rsidRDefault="00186D8C" w:rsidP="000A1E9A">
            <w:pPr>
              <w:tabs>
                <w:tab w:val="right" w:pos="1366"/>
              </w:tabs>
              <w:spacing w:after="0"/>
              <w:jc w:val="center"/>
              <w:rPr>
                <w:snapToGrid w:val="0"/>
                <w:sz w:val="20"/>
              </w:rPr>
            </w:pPr>
            <w:r w:rsidRPr="007862F8">
              <w:rPr>
                <w:snapToGrid w:val="0"/>
                <w:sz w:val="20"/>
              </w:rPr>
              <w:t>&gt; 250.000 €</w:t>
            </w:r>
          </w:p>
        </w:tc>
        <w:tc>
          <w:tcPr>
            <w:tcW w:w="5103" w:type="dxa"/>
            <w:shd w:val="pct5" w:color="000000" w:fill="FFFFFF"/>
            <w:vAlign w:val="center"/>
          </w:tcPr>
          <w:p w:rsidR="00186D8C" w:rsidRPr="001A1058" w:rsidRDefault="00186D8C" w:rsidP="000A1E9A">
            <w:pPr>
              <w:spacing w:after="0"/>
              <w:jc w:val="left"/>
              <w:rPr>
                <w:snapToGrid w:val="0"/>
                <w:sz w:val="20"/>
              </w:rPr>
            </w:pPr>
            <w:r w:rsidRPr="001A1058">
              <w:rPr>
                <w:snapToGrid w:val="0"/>
                <w:sz w:val="20"/>
              </w:rPr>
              <w:t>Unfall</w:t>
            </w:r>
            <w:r>
              <w:rPr>
                <w:snapToGrid w:val="0"/>
                <w:sz w:val="20"/>
              </w:rPr>
              <w:t xml:space="preserve"> </w:t>
            </w:r>
            <w:r w:rsidRPr="001A1058">
              <w:rPr>
                <w:snapToGrid w:val="0"/>
                <w:sz w:val="20"/>
              </w:rPr>
              <w:t>mit bleibendem Gesundheitsschaden</w:t>
            </w:r>
            <w:r>
              <w:rPr>
                <w:snapToGrid w:val="0"/>
                <w:sz w:val="20"/>
              </w:rPr>
              <w:br/>
            </w:r>
            <w:r w:rsidRPr="001A1058">
              <w:rPr>
                <w:snapToGrid w:val="0"/>
                <w:sz w:val="20"/>
              </w:rPr>
              <w:t>anzeigepflichtiges Umweltereignis,</w:t>
            </w:r>
            <w:r w:rsidRPr="001A1058">
              <w:rPr>
                <w:snapToGrid w:val="0"/>
                <w:sz w:val="20"/>
              </w:rPr>
              <w:br/>
              <w:t>hohe Schäden</w:t>
            </w:r>
          </w:p>
        </w:tc>
      </w:tr>
      <w:tr w:rsidR="00186D8C" w:rsidTr="00A2001B">
        <w:trPr>
          <w:trHeight w:val="1033"/>
        </w:trPr>
        <w:tc>
          <w:tcPr>
            <w:tcW w:w="681" w:type="dxa"/>
            <w:shd w:val="pct20" w:color="000000" w:fill="FFFFFF"/>
            <w:vAlign w:val="center"/>
          </w:tcPr>
          <w:p w:rsidR="00186D8C" w:rsidRPr="00FE3F43" w:rsidRDefault="00186D8C" w:rsidP="001A1058">
            <w:pPr>
              <w:spacing w:after="0"/>
              <w:jc w:val="center"/>
              <w:rPr>
                <w:b/>
                <w:snapToGrid w:val="0"/>
                <w:sz w:val="20"/>
              </w:rPr>
            </w:pPr>
            <w:r w:rsidRPr="00FE3F43">
              <w:rPr>
                <w:b/>
                <w:snapToGrid w:val="0"/>
                <w:sz w:val="20"/>
              </w:rPr>
              <w:t>7</w:t>
            </w:r>
          </w:p>
        </w:tc>
        <w:tc>
          <w:tcPr>
            <w:tcW w:w="1985" w:type="dxa"/>
            <w:shd w:val="pct5" w:color="000000" w:fill="FFFFFF"/>
            <w:vAlign w:val="center"/>
          </w:tcPr>
          <w:p w:rsidR="00B93249" w:rsidRPr="007862F8" w:rsidRDefault="00B93249" w:rsidP="00B93249">
            <w:pPr>
              <w:jc w:val="center"/>
              <w:rPr>
                <w:b/>
                <w:sz w:val="20"/>
              </w:rPr>
            </w:pPr>
            <w:r w:rsidRPr="007862F8">
              <w:rPr>
                <w:b/>
                <w:sz w:val="20"/>
              </w:rPr>
              <w:t>weniger kritisch</w:t>
            </w:r>
          </w:p>
          <w:p w:rsidR="00186D8C" w:rsidRPr="007862F8" w:rsidRDefault="00B93249" w:rsidP="001A1058">
            <w:pPr>
              <w:spacing w:after="0"/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anzeigepflichtiges Umweltereignis</w:t>
            </w:r>
          </w:p>
        </w:tc>
        <w:tc>
          <w:tcPr>
            <w:tcW w:w="1417" w:type="dxa"/>
            <w:shd w:val="pct5" w:color="000000" w:fill="FFFFFF"/>
            <w:vAlign w:val="center"/>
          </w:tcPr>
          <w:p w:rsidR="00186D8C" w:rsidRPr="007862F8" w:rsidRDefault="00186D8C" w:rsidP="001A1058">
            <w:pPr>
              <w:tabs>
                <w:tab w:val="right" w:pos="1366"/>
              </w:tabs>
              <w:spacing w:after="0"/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&gt; 100.000</w:t>
            </w:r>
          </w:p>
        </w:tc>
        <w:tc>
          <w:tcPr>
            <w:tcW w:w="5103" w:type="dxa"/>
            <w:shd w:val="pct5" w:color="000000" w:fill="FFFFFF"/>
            <w:vAlign w:val="center"/>
          </w:tcPr>
          <w:p w:rsidR="00B93249" w:rsidRPr="001A1058" w:rsidRDefault="00B93249" w:rsidP="00B93249">
            <w:pPr>
              <w:spacing w:after="0"/>
              <w:jc w:val="left"/>
              <w:rPr>
                <w:snapToGrid w:val="0"/>
                <w:sz w:val="20"/>
              </w:rPr>
            </w:pPr>
            <w:r w:rsidRPr="001A1058">
              <w:rPr>
                <w:snapToGrid w:val="0"/>
                <w:sz w:val="20"/>
              </w:rPr>
              <w:t>Unfall oder Erkrankung mit Ausfalltagen,</w:t>
            </w:r>
            <w:r w:rsidRPr="001A1058">
              <w:rPr>
                <w:snapToGrid w:val="0"/>
                <w:sz w:val="20"/>
              </w:rPr>
              <w:br/>
              <w:t>anzeigepflichtiges Umweltereignis</w:t>
            </w:r>
            <w:r>
              <w:rPr>
                <w:snapToGrid w:val="0"/>
                <w:sz w:val="20"/>
              </w:rPr>
              <w:br/>
              <w:t>erhebliche Schäden</w:t>
            </w:r>
          </w:p>
        </w:tc>
      </w:tr>
      <w:tr w:rsidR="00186D8C" w:rsidTr="00A2001B">
        <w:trPr>
          <w:trHeight w:val="1061"/>
        </w:trPr>
        <w:tc>
          <w:tcPr>
            <w:tcW w:w="681" w:type="dxa"/>
            <w:shd w:val="pct20" w:color="000000" w:fill="FFFFFF"/>
            <w:vAlign w:val="center"/>
          </w:tcPr>
          <w:p w:rsidR="00186D8C" w:rsidRPr="00FE3F43" w:rsidRDefault="00186D8C" w:rsidP="007862F8">
            <w:pPr>
              <w:jc w:val="center"/>
              <w:rPr>
                <w:b/>
                <w:snapToGrid w:val="0"/>
                <w:sz w:val="20"/>
              </w:rPr>
            </w:pPr>
            <w:r w:rsidRPr="00FE3F43">
              <w:rPr>
                <w:b/>
                <w:snapToGrid w:val="0"/>
                <w:sz w:val="20"/>
              </w:rPr>
              <w:t>6</w:t>
            </w:r>
          </w:p>
        </w:tc>
        <w:tc>
          <w:tcPr>
            <w:tcW w:w="1985" w:type="dxa"/>
            <w:shd w:val="pct5" w:color="000000" w:fill="FFFFFF"/>
            <w:vAlign w:val="center"/>
          </w:tcPr>
          <w:p w:rsidR="00B93249" w:rsidRPr="00186D8C" w:rsidRDefault="00B93249" w:rsidP="00B93249">
            <w:pPr>
              <w:jc w:val="center"/>
              <w:rPr>
                <w:b/>
                <w:snapToGrid w:val="0"/>
                <w:sz w:val="20"/>
              </w:rPr>
            </w:pPr>
            <w:r>
              <w:rPr>
                <w:b/>
                <w:snapToGrid w:val="0"/>
                <w:sz w:val="20"/>
              </w:rPr>
              <w:t>gefährlich</w:t>
            </w:r>
          </w:p>
          <w:p w:rsidR="00186D8C" w:rsidRPr="007862F8" w:rsidRDefault="00186D8C" w:rsidP="00A020E3">
            <w:pPr>
              <w:spacing w:after="0"/>
              <w:jc w:val="center"/>
              <w:rPr>
                <w:snapToGrid w:val="0"/>
                <w:sz w:val="20"/>
              </w:rPr>
            </w:pPr>
            <w:r w:rsidRPr="007862F8">
              <w:rPr>
                <w:snapToGrid w:val="0"/>
                <w:sz w:val="20"/>
              </w:rPr>
              <w:t xml:space="preserve">Unfall mit </w:t>
            </w:r>
            <w:r w:rsidRPr="007862F8">
              <w:rPr>
                <w:snapToGrid w:val="0"/>
                <w:sz w:val="20"/>
              </w:rPr>
              <w:br/>
              <w:t>Ausfalltagen</w:t>
            </w:r>
          </w:p>
        </w:tc>
        <w:tc>
          <w:tcPr>
            <w:tcW w:w="1417" w:type="dxa"/>
            <w:shd w:val="pct5" w:color="000000" w:fill="FFFFFF"/>
            <w:vAlign w:val="center"/>
          </w:tcPr>
          <w:p w:rsidR="00186D8C" w:rsidRPr="007862F8" w:rsidRDefault="00186D8C" w:rsidP="00A020E3">
            <w:pPr>
              <w:tabs>
                <w:tab w:val="right" w:pos="1366"/>
              </w:tabs>
              <w:spacing w:after="0"/>
              <w:jc w:val="center"/>
              <w:rPr>
                <w:snapToGrid w:val="0"/>
                <w:sz w:val="20"/>
              </w:rPr>
            </w:pPr>
            <w:r w:rsidRPr="007862F8">
              <w:rPr>
                <w:snapToGrid w:val="0"/>
                <w:sz w:val="20"/>
              </w:rPr>
              <w:t>&gt; 50.000 €</w:t>
            </w:r>
          </w:p>
        </w:tc>
        <w:tc>
          <w:tcPr>
            <w:tcW w:w="5103" w:type="dxa"/>
            <w:shd w:val="pct5" w:color="000000" w:fill="FFFFFF"/>
            <w:vAlign w:val="center"/>
          </w:tcPr>
          <w:p w:rsidR="00186D8C" w:rsidRPr="001A1058" w:rsidRDefault="00186D8C" w:rsidP="00A020E3">
            <w:pPr>
              <w:spacing w:after="0"/>
              <w:jc w:val="left"/>
              <w:rPr>
                <w:snapToGrid w:val="0"/>
                <w:sz w:val="20"/>
              </w:rPr>
            </w:pPr>
            <w:r w:rsidRPr="001A1058">
              <w:rPr>
                <w:snapToGrid w:val="0"/>
                <w:sz w:val="20"/>
              </w:rPr>
              <w:t>Unfall oder Erkrankung mit Ausfalltagen,</w:t>
            </w:r>
            <w:r w:rsidRPr="001A1058">
              <w:rPr>
                <w:snapToGrid w:val="0"/>
                <w:sz w:val="20"/>
              </w:rPr>
              <w:br/>
              <w:t>Umweltereignis mit erheblichen internen Folgen,</w:t>
            </w:r>
            <w:r w:rsidRPr="001A1058">
              <w:rPr>
                <w:snapToGrid w:val="0"/>
                <w:sz w:val="20"/>
              </w:rPr>
              <w:br/>
              <w:t>erhebliche Schäden</w:t>
            </w:r>
          </w:p>
        </w:tc>
      </w:tr>
      <w:tr w:rsidR="00186D8C" w:rsidTr="001A1058">
        <w:trPr>
          <w:trHeight w:hRule="exact" w:val="1126"/>
        </w:trPr>
        <w:tc>
          <w:tcPr>
            <w:tcW w:w="681" w:type="dxa"/>
            <w:shd w:val="pct20" w:color="000000" w:fill="FFFFFF"/>
            <w:vAlign w:val="center"/>
          </w:tcPr>
          <w:p w:rsidR="00186D8C" w:rsidRPr="00FE3F43" w:rsidRDefault="00186D8C" w:rsidP="001A1058">
            <w:pPr>
              <w:spacing w:after="0"/>
              <w:jc w:val="center"/>
              <w:rPr>
                <w:b/>
                <w:snapToGrid w:val="0"/>
                <w:sz w:val="20"/>
              </w:rPr>
            </w:pPr>
            <w:r w:rsidRPr="00FE3F43">
              <w:rPr>
                <w:b/>
                <w:snapToGrid w:val="0"/>
                <w:sz w:val="20"/>
              </w:rPr>
              <w:t>5</w:t>
            </w:r>
          </w:p>
        </w:tc>
        <w:tc>
          <w:tcPr>
            <w:tcW w:w="1985" w:type="dxa"/>
            <w:shd w:val="pct5" w:color="000000" w:fill="FFFFFF"/>
            <w:vAlign w:val="center"/>
          </w:tcPr>
          <w:p w:rsidR="00A2001B" w:rsidRDefault="00B93249" w:rsidP="0045383A">
            <w:pPr>
              <w:spacing w:after="0"/>
              <w:jc w:val="center"/>
              <w:rPr>
                <w:b/>
                <w:snapToGrid w:val="0"/>
                <w:sz w:val="20"/>
              </w:rPr>
            </w:pPr>
            <w:r>
              <w:rPr>
                <w:b/>
                <w:snapToGrid w:val="0"/>
                <w:sz w:val="20"/>
              </w:rPr>
              <w:t>weniger gefährlich</w:t>
            </w:r>
          </w:p>
          <w:p w:rsidR="00186D8C" w:rsidRPr="007862F8" w:rsidRDefault="00B93249" w:rsidP="0045383A">
            <w:pPr>
              <w:spacing w:after="0"/>
              <w:jc w:val="center"/>
              <w:rPr>
                <w:snapToGrid w:val="0"/>
                <w:sz w:val="20"/>
              </w:rPr>
            </w:pPr>
            <w:r>
              <w:rPr>
                <w:b/>
                <w:snapToGrid w:val="0"/>
                <w:sz w:val="20"/>
              </w:rPr>
              <w:br/>
            </w:r>
            <w:r w:rsidR="00186D8C" w:rsidRPr="007862F8">
              <w:rPr>
                <w:snapToGrid w:val="0"/>
                <w:sz w:val="20"/>
              </w:rPr>
              <w:t xml:space="preserve">Unfall ohne </w:t>
            </w:r>
            <w:r w:rsidR="00186D8C" w:rsidRPr="007862F8">
              <w:rPr>
                <w:snapToGrid w:val="0"/>
                <w:sz w:val="20"/>
              </w:rPr>
              <w:br/>
              <w:t>Ausfalltage</w:t>
            </w:r>
          </w:p>
        </w:tc>
        <w:tc>
          <w:tcPr>
            <w:tcW w:w="1417" w:type="dxa"/>
            <w:shd w:val="pct5" w:color="000000" w:fill="FFFFFF"/>
            <w:vAlign w:val="center"/>
          </w:tcPr>
          <w:p w:rsidR="00186D8C" w:rsidRPr="007862F8" w:rsidRDefault="00186D8C" w:rsidP="0045383A">
            <w:pPr>
              <w:tabs>
                <w:tab w:val="right" w:pos="1366"/>
              </w:tabs>
              <w:spacing w:after="0"/>
              <w:jc w:val="center"/>
              <w:rPr>
                <w:snapToGrid w:val="0"/>
                <w:sz w:val="20"/>
              </w:rPr>
            </w:pPr>
            <w:r w:rsidRPr="007862F8">
              <w:rPr>
                <w:snapToGrid w:val="0"/>
                <w:sz w:val="20"/>
              </w:rPr>
              <w:t>&gt; 10.000 €</w:t>
            </w:r>
          </w:p>
        </w:tc>
        <w:tc>
          <w:tcPr>
            <w:tcW w:w="5103" w:type="dxa"/>
            <w:shd w:val="pct5" w:color="000000" w:fill="FFFFFF"/>
            <w:vAlign w:val="center"/>
          </w:tcPr>
          <w:p w:rsidR="00186D8C" w:rsidRPr="001A1058" w:rsidRDefault="00186D8C" w:rsidP="0045383A">
            <w:pPr>
              <w:spacing w:after="0"/>
              <w:jc w:val="left"/>
              <w:rPr>
                <w:snapToGrid w:val="0"/>
                <w:sz w:val="20"/>
              </w:rPr>
            </w:pPr>
            <w:r w:rsidRPr="001A1058">
              <w:rPr>
                <w:snapToGrid w:val="0"/>
                <w:sz w:val="20"/>
              </w:rPr>
              <w:t>Unfall mit leichter Verletzung,</w:t>
            </w:r>
            <w:r w:rsidRPr="001A1058">
              <w:rPr>
                <w:snapToGrid w:val="0"/>
                <w:sz w:val="20"/>
              </w:rPr>
              <w:br/>
              <w:t>Gefahrstoffaustritt ohne wesentliche Umwelt- oder Personengefährdung,</w:t>
            </w:r>
            <w:r w:rsidRPr="001A1058">
              <w:rPr>
                <w:snapToGrid w:val="0"/>
                <w:sz w:val="20"/>
              </w:rPr>
              <w:br/>
              <w:t>Schäden</w:t>
            </w:r>
          </w:p>
        </w:tc>
      </w:tr>
      <w:tr w:rsidR="00186D8C" w:rsidTr="00186D8C">
        <w:trPr>
          <w:trHeight w:hRule="exact" w:val="1137"/>
        </w:trPr>
        <w:tc>
          <w:tcPr>
            <w:tcW w:w="681" w:type="dxa"/>
            <w:shd w:val="pct20" w:color="000000" w:fill="FFFFFF"/>
            <w:vAlign w:val="center"/>
          </w:tcPr>
          <w:p w:rsidR="00186D8C" w:rsidRPr="00FE3F43" w:rsidRDefault="00186D8C" w:rsidP="001A1058">
            <w:pPr>
              <w:spacing w:after="0"/>
              <w:jc w:val="center"/>
              <w:rPr>
                <w:b/>
                <w:snapToGrid w:val="0"/>
                <w:sz w:val="20"/>
              </w:rPr>
            </w:pPr>
            <w:r w:rsidRPr="00FE3F43">
              <w:rPr>
                <w:b/>
                <w:snapToGrid w:val="0"/>
                <w:sz w:val="20"/>
              </w:rPr>
              <w:t>4</w:t>
            </w:r>
          </w:p>
        </w:tc>
        <w:tc>
          <w:tcPr>
            <w:tcW w:w="1985" w:type="dxa"/>
            <w:shd w:val="pct5" w:color="000000" w:fill="FFFFFF"/>
            <w:vAlign w:val="center"/>
          </w:tcPr>
          <w:p w:rsidR="00186D8C" w:rsidRDefault="006B3347" w:rsidP="007862F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deutlich</w:t>
            </w:r>
          </w:p>
          <w:p w:rsidR="00B93249" w:rsidRPr="00B93249" w:rsidRDefault="00B93249" w:rsidP="007862F8">
            <w:pPr>
              <w:jc w:val="center"/>
              <w:rPr>
                <w:sz w:val="20"/>
              </w:rPr>
            </w:pPr>
            <w:r>
              <w:rPr>
                <w:sz w:val="20"/>
              </w:rPr>
              <w:t>leichte Verletzung</w:t>
            </w:r>
          </w:p>
        </w:tc>
        <w:tc>
          <w:tcPr>
            <w:tcW w:w="1417" w:type="dxa"/>
            <w:shd w:val="pct5" w:color="000000" w:fill="FFFFFF"/>
            <w:vAlign w:val="center"/>
          </w:tcPr>
          <w:p w:rsidR="00186D8C" w:rsidRPr="007862F8" w:rsidRDefault="00B93249" w:rsidP="001A1058">
            <w:pPr>
              <w:tabs>
                <w:tab w:val="right" w:pos="1366"/>
              </w:tabs>
              <w:spacing w:after="0"/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&gt; 5.000</w:t>
            </w:r>
          </w:p>
        </w:tc>
        <w:tc>
          <w:tcPr>
            <w:tcW w:w="5103" w:type="dxa"/>
            <w:shd w:val="pct5" w:color="000000" w:fill="FFFFFF"/>
            <w:vAlign w:val="center"/>
          </w:tcPr>
          <w:p w:rsidR="00186D8C" w:rsidRPr="001A1058" w:rsidRDefault="00B93249" w:rsidP="00B93249">
            <w:pPr>
              <w:spacing w:after="0"/>
              <w:jc w:val="left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Unfall mit leichter Verletzung</w:t>
            </w:r>
            <w:r>
              <w:rPr>
                <w:snapToGrid w:val="0"/>
                <w:sz w:val="20"/>
              </w:rPr>
              <w:br/>
            </w:r>
            <w:r w:rsidRPr="001A1058">
              <w:rPr>
                <w:snapToGrid w:val="0"/>
                <w:sz w:val="20"/>
              </w:rPr>
              <w:t>Gefahrstoffaustritt mit geringfügiger Umwelt- oder Personengefährdung,</w:t>
            </w:r>
            <w:r w:rsidRPr="001A1058">
              <w:rPr>
                <w:snapToGrid w:val="0"/>
                <w:sz w:val="20"/>
              </w:rPr>
              <w:br/>
            </w:r>
            <w:r>
              <w:rPr>
                <w:snapToGrid w:val="0"/>
                <w:sz w:val="20"/>
              </w:rPr>
              <w:t>Beschädigungen</w:t>
            </w:r>
          </w:p>
        </w:tc>
      </w:tr>
      <w:tr w:rsidR="00186D8C" w:rsidTr="00A2001B">
        <w:trPr>
          <w:trHeight w:hRule="exact" w:val="1194"/>
        </w:trPr>
        <w:tc>
          <w:tcPr>
            <w:tcW w:w="681" w:type="dxa"/>
            <w:shd w:val="pct20" w:color="000000" w:fill="FFFFFF"/>
            <w:vAlign w:val="center"/>
          </w:tcPr>
          <w:p w:rsidR="00186D8C" w:rsidRPr="00FE3F43" w:rsidRDefault="00186D8C" w:rsidP="001A1058">
            <w:pPr>
              <w:spacing w:after="0"/>
              <w:jc w:val="center"/>
              <w:rPr>
                <w:b/>
                <w:snapToGrid w:val="0"/>
                <w:sz w:val="20"/>
              </w:rPr>
            </w:pPr>
            <w:r w:rsidRPr="00FE3F43">
              <w:rPr>
                <w:b/>
                <w:snapToGrid w:val="0"/>
                <w:sz w:val="20"/>
              </w:rPr>
              <w:t>3</w:t>
            </w:r>
          </w:p>
        </w:tc>
        <w:tc>
          <w:tcPr>
            <w:tcW w:w="1985" w:type="dxa"/>
            <w:shd w:val="pct5" w:color="000000" w:fill="FFFFFF"/>
            <w:vAlign w:val="center"/>
          </w:tcPr>
          <w:p w:rsidR="00186D8C" w:rsidRPr="007862F8" w:rsidRDefault="006B3347" w:rsidP="00DB5A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gering</w:t>
            </w:r>
          </w:p>
          <w:p w:rsidR="00186D8C" w:rsidRPr="007862F8" w:rsidRDefault="00186D8C" w:rsidP="00DB5AB8">
            <w:pPr>
              <w:spacing w:after="0"/>
              <w:jc w:val="center"/>
              <w:rPr>
                <w:snapToGrid w:val="0"/>
                <w:sz w:val="20"/>
              </w:rPr>
            </w:pPr>
            <w:r w:rsidRPr="007862F8">
              <w:rPr>
                <w:snapToGrid w:val="0"/>
                <w:sz w:val="20"/>
              </w:rPr>
              <w:t>„Erste Hilfe“-Unfall</w:t>
            </w:r>
          </w:p>
        </w:tc>
        <w:tc>
          <w:tcPr>
            <w:tcW w:w="1417" w:type="dxa"/>
            <w:shd w:val="pct5" w:color="000000" w:fill="FFFFFF"/>
            <w:vAlign w:val="center"/>
          </w:tcPr>
          <w:p w:rsidR="00186D8C" w:rsidRPr="007862F8" w:rsidRDefault="00186D8C" w:rsidP="00DB5AB8">
            <w:pPr>
              <w:tabs>
                <w:tab w:val="right" w:pos="1366"/>
              </w:tabs>
              <w:spacing w:after="0"/>
              <w:jc w:val="center"/>
              <w:rPr>
                <w:snapToGrid w:val="0"/>
                <w:sz w:val="20"/>
              </w:rPr>
            </w:pPr>
            <w:r w:rsidRPr="007862F8">
              <w:rPr>
                <w:snapToGrid w:val="0"/>
                <w:sz w:val="20"/>
              </w:rPr>
              <w:t>&gt; 1.000 €</w:t>
            </w:r>
          </w:p>
        </w:tc>
        <w:tc>
          <w:tcPr>
            <w:tcW w:w="5103" w:type="dxa"/>
            <w:shd w:val="pct5" w:color="000000" w:fill="FFFFFF"/>
            <w:vAlign w:val="center"/>
          </w:tcPr>
          <w:p w:rsidR="00186D8C" w:rsidRPr="001A1058" w:rsidRDefault="00186D8C" w:rsidP="00A2001B">
            <w:pPr>
              <w:spacing w:after="0"/>
              <w:jc w:val="left"/>
              <w:rPr>
                <w:snapToGrid w:val="0"/>
                <w:sz w:val="20"/>
              </w:rPr>
            </w:pPr>
            <w:r w:rsidRPr="001A1058">
              <w:rPr>
                <w:snapToGrid w:val="0"/>
                <w:sz w:val="20"/>
              </w:rPr>
              <w:t>Unfall mit Erste-Hilfe-Leistung,</w:t>
            </w:r>
            <w:r w:rsidR="00A2001B">
              <w:rPr>
                <w:snapToGrid w:val="0"/>
                <w:sz w:val="20"/>
              </w:rPr>
              <w:t xml:space="preserve"> </w:t>
            </w:r>
            <w:r w:rsidRPr="001A1058">
              <w:rPr>
                <w:snapToGrid w:val="0"/>
                <w:sz w:val="20"/>
              </w:rPr>
              <w:t>Verbandbucheintragung,</w:t>
            </w:r>
            <w:r w:rsidRPr="001A1058">
              <w:rPr>
                <w:snapToGrid w:val="0"/>
                <w:sz w:val="20"/>
              </w:rPr>
              <w:br/>
              <w:t>Gefahrstoffaustritt mit geringfügiger Umwelt- oder Personengefährdung,</w:t>
            </w:r>
            <w:r w:rsidRPr="001A1058">
              <w:rPr>
                <w:snapToGrid w:val="0"/>
                <w:sz w:val="20"/>
              </w:rPr>
              <w:br/>
              <w:t>geringere Schäden</w:t>
            </w:r>
          </w:p>
        </w:tc>
      </w:tr>
      <w:tr w:rsidR="00186D8C" w:rsidTr="00A2001B">
        <w:trPr>
          <w:trHeight w:hRule="exact" w:val="921"/>
        </w:trPr>
        <w:tc>
          <w:tcPr>
            <w:tcW w:w="681" w:type="dxa"/>
            <w:shd w:val="pct20" w:color="000000" w:fill="FFFFFF"/>
            <w:vAlign w:val="center"/>
          </w:tcPr>
          <w:p w:rsidR="00186D8C" w:rsidRPr="00FE3F43" w:rsidRDefault="00186D8C" w:rsidP="001A1058">
            <w:pPr>
              <w:spacing w:after="0"/>
              <w:jc w:val="center"/>
              <w:rPr>
                <w:b/>
                <w:snapToGrid w:val="0"/>
                <w:sz w:val="20"/>
              </w:rPr>
            </w:pPr>
            <w:r w:rsidRPr="00FE3F43">
              <w:rPr>
                <w:b/>
                <w:snapToGrid w:val="0"/>
                <w:sz w:val="20"/>
              </w:rPr>
              <w:t>2</w:t>
            </w:r>
          </w:p>
        </w:tc>
        <w:tc>
          <w:tcPr>
            <w:tcW w:w="1985" w:type="dxa"/>
            <w:shd w:val="pct5" w:color="000000" w:fill="FFFFFF"/>
            <w:vAlign w:val="center"/>
          </w:tcPr>
          <w:p w:rsidR="00186D8C" w:rsidRPr="007862F8" w:rsidRDefault="006B3347" w:rsidP="007862F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marginal</w:t>
            </w:r>
          </w:p>
        </w:tc>
        <w:tc>
          <w:tcPr>
            <w:tcW w:w="1417" w:type="dxa"/>
            <w:shd w:val="pct5" w:color="000000" w:fill="FFFFFF"/>
            <w:vAlign w:val="center"/>
          </w:tcPr>
          <w:p w:rsidR="00186D8C" w:rsidRPr="007862F8" w:rsidRDefault="00186D8C" w:rsidP="00B93249">
            <w:pPr>
              <w:tabs>
                <w:tab w:val="right" w:pos="1366"/>
              </w:tabs>
              <w:spacing w:after="0"/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 xml:space="preserve">&gt; </w:t>
            </w:r>
            <w:r w:rsidR="00B93249">
              <w:rPr>
                <w:snapToGrid w:val="0"/>
                <w:sz w:val="20"/>
              </w:rPr>
              <w:t>5</w:t>
            </w:r>
            <w:r>
              <w:rPr>
                <w:snapToGrid w:val="0"/>
                <w:sz w:val="20"/>
              </w:rPr>
              <w:t>00 €</w:t>
            </w:r>
          </w:p>
        </w:tc>
        <w:tc>
          <w:tcPr>
            <w:tcW w:w="5103" w:type="dxa"/>
            <w:shd w:val="pct5" w:color="000000" w:fill="FFFFFF"/>
            <w:vAlign w:val="center"/>
          </w:tcPr>
          <w:p w:rsidR="00186D8C" w:rsidRPr="001A1058" w:rsidRDefault="00186D8C" w:rsidP="001A1058">
            <w:pPr>
              <w:spacing w:after="0"/>
              <w:jc w:val="left"/>
              <w:rPr>
                <w:snapToGrid w:val="0"/>
                <w:sz w:val="20"/>
              </w:rPr>
            </w:pPr>
            <w:r w:rsidRPr="001A1058">
              <w:rPr>
                <w:snapToGrid w:val="0"/>
                <w:sz w:val="20"/>
              </w:rPr>
              <w:t>Unfall mit Erste-Hilfe-Leistung,</w:t>
            </w:r>
            <w:r w:rsidRPr="001A1058">
              <w:rPr>
                <w:snapToGrid w:val="0"/>
                <w:sz w:val="20"/>
              </w:rPr>
              <w:br/>
              <w:t>Verbandbucheintragung,</w:t>
            </w:r>
            <w:r w:rsidRPr="001A1058">
              <w:rPr>
                <w:snapToGrid w:val="0"/>
                <w:sz w:val="20"/>
              </w:rPr>
              <w:br/>
            </w:r>
            <w:r>
              <w:rPr>
                <w:snapToGrid w:val="0"/>
                <w:sz w:val="20"/>
              </w:rPr>
              <w:t>geringe Schäden</w:t>
            </w:r>
          </w:p>
        </w:tc>
      </w:tr>
      <w:tr w:rsidR="00186D8C" w:rsidTr="007226FC">
        <w:trPr>
          <w:trHeight w:hRule="exact" w:val="763"/>
        </w:trPr>
        <w:tc>
          <w:tcPr>
            <w:tcW w:w="681" w:type="dxa"/>
            <w:shd w:val="pct20" w:color="000000" w:fill="FFFFFF"/>
            <w:vAlign w:val="center"/>
          </w:tcPr>
          <w:p w:rsidR="00186D8C" w:rsidRPr="00FE3F43" w:rsidRDefault="00186D8C" w:rsidP="001A1058">
            <w:pPr>
              <w:spacing w:after="0"/>
              <w:jc w:val="center"/>
              <w:rPr>
                <w:b/>
                <w:snapToGrid w:val="0"/>
                <w:sz w:val="20"/>
              </w:rPr>
            </w:pPr>
            <w:r w:rsidRPr="00FE3F43">
              <w:rPr>
                <w:b/>
                <w:snapToGrid w:val="0"/>
                <w:sz w:val="20"/>
              </w:rPr>
              <w:t>1</w:t>
            </w:r>
          </w:p>
        </w:tc>
        <w:tc>
          <w:tcPr>
            <w:tcW w:w="1985" w:type="dxa"/>
            <w:shd w:val="pct5" w:color="000000" w:fill="FFFFFF"/>
            <w:vAlign w:val="center"/>
          </w:tcPr>
          <w:p w:rsidR="00186D8C" w:rsidRPr="007862F8" w:rsidRDefault="00186D8C" w:rsidP="00DD14A7">
            <w:pPr>
              <w:jc w:val="center"/>
              <w:rPr>
                <w:b/>
                <w:sz w:val="20"/>
              </w:rPr>
            </w:pPr>
            <w:r w:rsidRPr="007862F8">
              <w:rPr>
                <w:b/>
                <w:sz w:val="20"/>
              </w:rPr>
              <w:t>unbedeutend</w:t>
            </w:r>
          </w:p>
          <w:p w:rsidR="00186D8C" w:rsidRPr="007862F8" w:rsidRDefault="00186D8C" w:rsidP="00DD14A7">
            <w:pPr>
              <w:spacing w:after="0"/>
              <w:jc w:val="center"/>
              <w:rPr>
                <w:snapToGrid w:val="0"/>
                <w:sz w:val="20"/>
              </w:rPr>
            </w:pPr>
            <w:r w:rsidRPr="007862F8">
              <w:rPr>
                <w:snapToGrid w:val="0"/>
                <w:sz w:val="20"/>
              </w:rPr>
              <w:t>Keine Verletzung</w:t>
            </w:r>
          </w:p>
        </w:tc>
        <w:tc>
          <w:tcPr>
            <w:tcW w:w="1417" w:type="dxa"/>
            <w:shd w:val="pct5" w:color="000000" w:fill="FFFFFF"/>
            <w:vAlign w:val="center"/>
          </w:tcPr>
          <w:p w:rsidR="00186D8C" w:rsidRPr="007862F8" w:rsidRDefault="003800E2" w:rsidP="00DD14A7">
            <w:pPr>
              <w:tabs>
                <w:tab w:val="right" w:pos="1366"/>
              </w:tabs>
              <w:spacing w:after="0"/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&lt; 5</w:t>
            </w:r>
            <w:r w:rsidR="00186D8C" w:rsidRPr="007862F8">
              <w:rPr>
                <w:snapToGrid w:val="0"/>
                <w:sz w:val="20"/>
              </w:rPr>
              <w:t>00 €</w:t>
            </w:r>
          </w:p>
        </w:tc>
        <w:tc>
          <w:tcPr>
            <w:tcW w:w="5103" w:type="dxa"/>
            <w:shd w:val="pct5" w:color="000000" w:fill="FFFFFF"/>
            <w:vAlign w:val="center"/>
          </w:tcPr>
          <w:p w:rsidR="00186D8C" w:rsidRPr="001A1058" w:rsidRDefault="00186D8C" w:rsidP="00DD14A7">
            <w:pPr>
              <w:spacing w:after="0"/>
              <w:jc w:val="left"/>
              <w:rPr>
                <w:snapToGrid w:val="0"/>
                <w:sz w:val="20"/>
              </w:rPr>
            </w:pPr>
            <w:r w:rsidRPr="001A1058">
              <w:rPr>
                <w:snapToGrid w:val="0"/>
                <w:sz w:val="20"/>
              </w:rPr>
              <w:t>Ereignisse mit geringfügigen Folgen (akzeptiertes Risiko),</w:t>
            </w:r>
            <w:r w:rsidRPr="001A1058">
              <w:rPr>
                <w:snapToGrid w:val="0"/>
                <w:sz w:val="20"/>
              </w:rPr>
              <w:br/>
              <w:t>betriebsalltägliche kleine Schäden</w:t>
            </w:r>
          </w:p>
        </w:tc>
      </w:tr>
    </w:tbl>
    <w:p w:rsidR="00FE3F43" w:rsidRDefault="007226FC" w:rsidP="00F4084D">
      <w:pPr>
        <w:rPr>
          <w:lang w:eastAsia="ar-SA"/>
        </w:rPr>
      </w:pPr>
      <w:r>
        <w:rPr>
          <w:lang w:eastAsia="ar-SA"/>
        </w:rPr>
        <w:lastRenderedPageBreak/>
        <w:t>Im dritten Schritt</w:t>
      </w:r>
      <w:r w:rsidR="00110DE1">
        <w:rPr>
          <w:lang w:eastAsia="ar-SA"/>
        </w:rPr>
        <w:t xml:space="preserve"> erfolgt die Identifikation </w:t>
      </w:r>
      <w:r>
        <w:rPr>
          <w:lang w:eastAsia="ar-SA"/>
        </w:rPr>
        <w:t>möglicher U</w:t>
      </w:r>
      <w:r w:rsidR="00110DE1">
        <w:rPr>
          <w:lang w:eastAsia="ar-SA"/>
        </w:rPr>
        <w:t>rsache</w:t>
      </w:r>
      <w:r>
        <w:rPr>
          <w:lang w:eastAsia="ar-SA"/>
        </w:rPr>
        <w:t>n</w:t>
      </w:r>
      <w:r w:rsidR="00110DE1">
        <w:rPr>
          <w:lang w:eastAsia="ar-SA"/>
        </w:rPr>
        <w:t xml:space="preserve"> der Gefahr. </w:t>
      </w:r>
      <w:r>
        <w:rPr>
          <w:lang w:eastAsia="ar-SA"/>
        </w:rPr>
        <w:t xml:space="preserve">Anschließend erfolgt die </w:t>
      </w:r>
      <w:r w:rsidR="00FE3F43">
        <w:rPr>
          <w:lang w:eastAsia="ar-SA"/>
        </w:rPr>
        <w:t xml:space="preserve"> Bewertung </w:t>
      </w:r>
      <w:r>
        <w:rPr>
          <w:lang w:eastAsia="ar-SA"/>
        </w:rPr>
        <w:t>der</w:t>
      </w:r>
      <w:r w:rsidR="00FE3F43">
        <w:rPr>
          <w:lang w:eastAsia="ar-SA"/>
        </w:rPr>
        <w:t xml:space="preserve"> </w:t>
      </w:r>
      <w:r w:rsidR="00372007">
        <w:rPr>
          <w:lang w:eastAsia="ar-SA"/>
        </w:rPr>
        <w:t>Entdeckungsw</w:t>
      </w:r>
      <w:r w:rsidR="00FE3F43">
        <w:rPr>
          <w:lang w:eastAsia="ar-SA"/>
        </w:rPr>
        <w:t>ahrscheinlichkeit</w:t>
      </w:r>
      <w:r w:rsidR="00372007">
        <w:rPr>
          <w:lang w:eastAsia="ar-SA"/>
        </w:rPr>
        <w:t xml:space="preserve"> der Ursache der Gefahr</w:t>
      </w:r>
      <w:r w:rsidR="00FE3F43">
        <w:rPr>
          <w:lang w:eastAsia="ar-SA"/>
        </w:rPr>
        <w:t xml:space="preserve"> auf einer Skala von 1 (immer) bis 10 (unmöglich).</w:t>
      </w:r>
    </w:p>
    <w:tbl>
      <w:tblPr>
        <w:tblW w:w="914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2907"/>
        <w:gridCol w:w="5314"/>
      </w:tblGrid>
      <w:tr w:rsidR="00FE3F43" w:rsidTr="00B21ED5">
        <w:trPr>
          <w:trHeight w:val="482"/>
        </w:trPr>
        <w:tc>
          <w:tcPr>
            <w:tcW w:w="921" w:type="dxa"/>
            <w:shd w:val="pct20" w:color="000000" w:fill="FFFFFF"/>
            <w:vAlign w:val="center"/>
          </w:tcPr>
          <w:p w:rsidR="00FE3F43" w:rsidRPr="00AE0CEA" w:rsidRDefault="00FE3F43" w:rsidP="00D415CA">
            <w:pPr>
              <w:spacing w:after="0"/>
              <w:jc w:val="center"/>
              <w:rPr>
                <w:b/>
                <w:snapToGrid w:val="0"/>
              </w:rPr>
            </w:pPr>
            <w:r w:rsidRPr="00AE0CEA">
              <w:rPr>
                <w:b/>
              </w:rPr>
              <w:t>Stufe</w:t>
            </w:r>
          </w:p>
        </w:tc>
        <w:tc>
          <w:tcPr>
            <w:tcW w:w="2907" w:type="dxa"/>
            <w:shd w:val="pct20" w:color="000000" w:fill="FFFFFF"/>
            <w:vAlign w:val="center"/>
          </w:tcPr>
          <w:p w:rsidR="00FE3F43" w:rsidRPr="00AE0CEA" w:rsidRDefault="00FE3F43" w:rsidP="00D415CA">
            <w:pPr>
              <w:spacing w:after="0"/>
              <w:jc w:val="center"/>
            </w:pPr>
            <w:r>
              <w:rPr>
                <w:b/>
              </w:rPr>
              <w:t>Entdeckung</w:t>
            </w:r>
          </w:p>
        </w:tc>
        <w:tc>
          <w:tcPr>
            <w:tcW w:w="5314" w:type="dxa"/>
            <w:shd w:val="pct20" w:color="000000" w:fill="FFFFFF"/>
            <w:vAlign w:val="center"/>
          </w:tcPr>
          <w:p w:rsidR="00FE3F43" w:rsidRPr="00AE0CEA" w:rsidRDefault="00FE3F43" w:rsidP="00D415CA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Beschreibung</w:t>
            </w:r>
          </w:p>
        </w:tc>
      </w:tr>
      <w:tr w:rsidR="00FE3F43" w:rsidTr="00B21ED5">
        <w:trPr>
          <w:trHeight w:val="482"/>
        </w:trPr>
        <w:tc>
          <w:tcPr>
            <w:tcW w:w="921" w:type="dxa"/>
            <w:shd w:val="pct20" w:color="000000" w:fill="FFFFFF"/>
            <w:vAlign w:val="center"/>
          </w:tcPr>
          <w:p w:rsidR="00FE3F43" w:rsidRPr="00FE3F43" w:rsidRDefault="00FE3F43" w:rsidP="00D415CA">
            <w:pPr>
              <w:spacing w:after="0"/>
              <w:jc w:val="center"/>
              <w:rPr>
                <w:b/>
                <w:snapToGrid w:val="0"/>
              </w:rPr>
            </w:pPr>
            <w:r w:rsidRPr="00FE3F43">
              <w:rPr>
                <w:b/>
                <w:snapToGrid w:val="0"/>
              </w:rPr>
              <w:t>10</w:t>
            </w:r>
          </w:p>
        </w:tc>
        <w:tc>
          <w:tcPr>
            <w:tcW w:w="2907" w:type="dxa"/>
            <w:shd w:val="pct5" w:color="000000" w:fill="FFFFFF"/>
            <w:vAlign w:val="center"/>
          </w:tcPr>
          <w:p w:rsidR="00FE3F43" w:rsidRDefault="00FE3F43" w:rsidP="00D415CA">
            <w:pPr>
              <w:spacing w:after="0"/>
              <w:ind w:left="213"/>
              <w:jc w:val="left"/>
              <w:rPr>
                <w:snapToGrid w:val="0"/>
              </w:rPr>
            </w:pPr>
            <w:r>
              <w:rPr>
                <w:snapToGrid w:val="0"/>
              </w:rPr>
              <w:t>unmöglich</w:t>
            </w:r>
          </w:p>
        </w:tc>
        <w:tc>
          <w:tcPr>
            <w:tcW w:w="5314" w:type="dxa"/>
            <w:shd w:val="pct5" w:color="000000" w:fill="FFFFFF"/>
            <w:vAlign w:val="center"/>
          </w:tcPr>
          <w:p w:rsidR="00FE3F43" w:rsidRDefault="00A2001B" w:rsidP="00D415CA">
            <w:pPr>
              <w:spacing w:after="0"/>
              <w:jc w:val="left"/>
              <w:rPr>
                <w:snapToGrid w:val="0"/>
              </w:rPr>
            </w:pPr>
            <w:r>
              <w:rPr>
                <w:snapToGrid w:val="0"/>
              </w:rPr>
              <w:t xml:space="preserve">durch Fachpersonal ohne zusätzliche Arbeiten wie </w:t>
            </w:r>
            <w:r w:rsidR="00F65209">
              <w:rPr>
                <w:snapToGrid w:val="0"/>
              </w:rPr>
              <w:t xml:space="preserve">komplette </w:t>
            </w:r>
            <w:r>
              <w:rPr>
                <w:snapToGrid w:val="0"/>
              </w:rPr>
              <w:t>Demontage oder Anwendung von Prüfverfahren nicht erkennbar</w:t>
            </w:r>
          </w:p>
        </w:tc>
      </w:tr>
      <w:tr w:rsidR="00FE3F43" w:rsidTr="00B21ED5">
        <w:trPr>
          <w:trHeight w:val="482"/>
        </w:trPr>
        <w:tc>
          <w:tcPr>
            <w:tcW w:w="921" w:type="dxa"/>
            <w:shd w:val="pct20" w:color="000000" w:fill="FFFFFF"/>
            <w:vAlign w:val="center"/>
          </w:tcPr>
          <w:p w:rsidR="00FE3F43" w:rsidRPr="00FE3F43" w:rsidRDefault="00FE3F43" w:rsidP="00D415CA">
            <w:pPr>
              <w:spacing w:after="0"/>
              <w:jc w:val="center"/>
              <w:rPr>
                <w:b/>
                <w:snapToGrid w:val="0"/>
              </w:rPr>
            </w:pPr>
            <w:r w:rsidRPr="00FE3F43">
              <w:rPr>
                <w:b/>
                <w:snapToGrid w:val="0"/>
              </w:rPr>
              <w:t>9</w:t>
            </w:r>
          </w:p>
        </w:tc>
        <w:tc>
          <w:tcPr>
            <w:tcW w:w="2907" w:type="dxa"/>
            <w:shd w:val="clear" w:color="auto" w:fill="auto"/>
            <w:vAlign w:val="center"/>
          </w:tcPr>
          <w:p w:rsidR="00FE3F43" w:rsidRDefault="00B21ED5" w:rsidP="00B21ED5">
            <w:pPr>
              <w:spacing w:after="0"/>
              <w:ind w:left="213"/>
              <w:jc w:val="left"/>
              <w:rPr>
                <w:snapToGrid w:val="0"/>
              </w:rPr>
            </w:pPr>
            <w:r>
              <w:rPr>
                <w:snapToGrid w:val="0"/>
              </w:rPr>
              <w:t>problematisch</w:t>
            </w:r>
          </w:p>
        </w:tc>
        <w:tc>
          <w:tcPr>
            <w:tcW w:w="5314" w:type="dxa"/>
            <w:shd w:val="clear" w:color="auto" w:fill="auto"/>
            <w:vAlign w:val="center"/>
          </w:tcPr>
          <w:p w:rsidR="00FE3F43" w:rsidRDefault="00F65209" w:rsidP="00F65209">
            <w:pPr>
              <w:spacing w:after="0"/>
              <w:jc w:val="left"/>
              <w:rPr>
                <w:snapToGrid w:val="0"/>
              </w:rPr>
            </w:pPr>
            <w:r>
              <w:rPr>
                <w:snapToGrid w:val="0"/>
              </w:rPr>
              <w:t>durch Fachpersonal nur durch zusätzliche Arbeiten wie komplette Demontage oder Anwendung von Prüfverfahren erkennbar</w:t>
            </w:r>
          </w:p>
        </w:tc>
      </w:tr>
      <w:tr w:rsidR="00B21ED5" w:rsidTr="00B21ED5">
        <w:trPr>
          <w:trHeight w:val="482"/>
        </w:trPr>
        <w:tc>
          <w:tcPr>
            <w:tcW w:w="921" w:type="dxa"/>
            <w:shd w:val="pct20" w:color="000000" w:fill="FFFFFF"/>
            <w:vAlign w:val="center"/>
          </w:tcPr>
          <w:p w:rsidR="00B21ED5" w:rsidRPr="00FE3F43" w:rsidRDefault="00F65209" w:rsidP="00D415CA">
            <w:pPr>
              <w:spacing w:after="0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7</w:t>
            </w:r>
          </w:p>
        </w:tc>
        <w:tc>
          <w:tcPr>
            <w:tcW w:w="2907" w:type="dxa"/>
            <w:shd w:val="pct5" w:color="000000" w:fill="FFFFFF"/>
            <w:vAlign w:val="center"/>
          </w:tcPr>
          <w:p w:rsidR="00B21ED5" w:rsidRDefault="00B21ED5" w:rsidP="00683E34">
            <w:pPr>
              <w:spacing w:after="0"/>
              <w:ind w:left="213"/>
              <w:jc w:val="left"/>
              <w:rPr>
                <w:snapToGrid w:val="0"/>
              </w:rPr>
            </w:pPr>
            <w:r>
              <w:rPr>
                <w:snapToGrid w:val="0"/>
              </w:rPr>
              <w:t>aufwändig</w:t>
            </w:r>
          </w:p>
        </w:tc>
        <w:tc>
          <w:tcPr>
            <w:tcW w:w="5314" w:type="dxa"/>
            <w:shd w:val="pct5" w:color="000000" w:fill="FFFFFF"/>
            <w:vAlign w:val="center"/>
          </w:tcPr>
          <w:p w:rsidR="00B21ED5" w:rsidRDefault="00F65209" w:rsidP="00F65209">
            <w:pPr>
              <w:spacing w:after="0"/>
              <w:jc w:val="left"/>
              <w:rPr>
                <w:snapToGrid w:val="0"/>
              </w:rPr>
            </w:pPr>
            <w:r>
              <w:rPr>
                <w:snapToGrid w:val="0"/>
              </w:rPr>
              <w:t>durch Fachpersonal nur durch zusätzliche Arbeiten wie teilweise Demontage oder Anwendung von Prüfverfahren erkennbar</w:t>
            </w:r>
          </w:p>
        </w:tc>
      </w:tr>
      <w:tr w:rsidR="00F65209" w:rsidTr="00B21ED5">
        <w:trPr>
          <w:trHeight w:val="482"/>
        </w:trPr>
        <w:tc>
          <w:tcPr>
            <w:tcW w:w="921" w:type="dxa"/>
            <w:shd w:val="pct20" w:color="000000" w:fill="FFFFFF"/>
            <w:vAlign w:val="center"/>
          </w:tcPr>
          <w:p w:rsidR="00F65209" w:rsidRPr="00FE3F43" w:rsidRDefault="00F65209" w:rsidP="00D415CA">
            <w:pPr>
              <w:spacing w:after="0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5</w:t>
            </w:r>
          </w:p>
        </w:tc>
        <w:tc>
          <w:tcPr>
            <w:tcW w:w="2907" w:type="dxa"/>
            <w:shd w:val="pct5" w:color="000000" w:fill="FFFFFF"/>
            <w:vAlign w:val="center"/>
          </w:tcPr>
          <w:p w:rsidR="00F65209" w:rsidRDefault="00F65209" w:rsidP="002566E4">
            <w:pPr>
              <w:spacing w:after="0"/>
              <w:ind w:left="213"/>
              <w:jc w:val="left"/>
              <w:rPr>
                <w:snapToGrid w:val="0"/>
              </w:rPr>
            </w:pPr>
            <w:r>
              <w:rPr>
                <w:snapToGrid w:val="0"/>
              </w:rPr>
              <w:t>mit wenig Aufwand</w:t>
            </w:r>
          </w:p>
        </w:tc>
        <w:tc>
          <w:tcPr>
            <w:tcW w:w="5314" w:type="dxa"/>
            <w:shd w:val="pct5" w:color="000000" w:fill="FFFFFF"/>
            <w:vAlign w:val="center"/>
          </w:tcPr>
          <w:p w:rsidR="00F65209" w:rsidRDefault="00F65209" w:rsidP="00F65209">
            <w:pPr>
              <w:spacing w:after="0"/>
              <w:jc w:val="left"/>
              <w:rPr>
                <w:snapToGrid w:val="0"/>
              </w:rPr>
            </w:pPr>
            <w:r>
              <w:rPr>
                <w:snapToGrid w:val="0"/>
              </w:rPr>
              <w:t>jederzeit für Fachpersonal mit zusätzlichem Aufwand erkennbar</w:t>
            </w:r>
          </w:p>
        </w:tc>
      </w:tr>
      <w:tr w:rsidR="00F65209" w:rsidTr="00B21ED5">
        <w:trPr>
          <w:trHeight w:val="482"/>
        </w:trPr>
        <w:tc>
          <w:tcPr>
            <w:tcW w:w="921" w:type="dxa"/>
            <w:shd w:val="pct20" w:color="000000" w:fill="FFFFFF"/>
            <w:vAlign w:val="center"/>
          </w:tcPr>
          <w:p w:rsidR="00F65209" w:rsidRPr="00FE3F43" w:rsidRDefault="00F65209" w:rsidP="00D415CA">
            <w:pPr>
              <w:spacing w:after="0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3</w:t>
            </w:r>
          </w:p>
        </w:tc>
        <w:tc>
          <w:tcPr>
            <w:tcW w:w="2907" w:type="dxa"/>
            <w:shd w:val="pct5" w:color="000000" w:fill="FFFFFF"/>
            <w:vAlign w:val="center"/>
          </w:tcPr>
          <w:p w:rsidR="00F65209" w:rsidRDefault="00F65209" w:rsidP="00D415CA">
            <w:pPr>
              <w:spacing w:after="0"/>
              <w:ind w:left="213"/>
              <w:jc w:val="left"/>
              <w:rPr>
                <w:snapToGrid w:val="0"/>
              </w:rPr>
            </w:pPr>
            <w:r>
              <w:rPr>
                <w:snapToGrid w:val="0"/>
              </w:rPr>
              <w:t>offensichtlich</w:t>
            </w:r>
          </w:p>
        </w:tc>
        <w:tc>
          <w:tcPr>
            <w:tcW w:w="5314" w:type="dxa"/>
            <w:shd w:val="pct5" w:color="000000" w:fill="FFFFFF"/>
            <w:vAlign w:val="center"/>
          </w:tcPr>
          <w:p w:rsidR="00F65209" w:rsidRDefault="00F65209" w:rsidP="00D415CA">
            <w:pPr>
              <w:spacing w:after="0"/>
              <w:jc w:val="left"/>
              <w:rPr>
                <w:snapToGrid w:val="0"/>
              </w:rPr>
            </w:pPr>
            <w:r>
              <w:rPr>
                <w:snapToGrid w:val="0"/>
              </w:rPr>
              <w:t>jederzeit für Fachpersonal erkennbar</w:t>
            </w:r>
          </w:p>
        </w:tc>
      </w:tr>
      <w:tr w:rsidR="00F65209" w:rsidTr="00B21ED5">
        <w:trPr>
          <w:trHeight w:val="482"/>
        </w:trPr>
        <w:tc>
          <w:tcPr>
            <w:tcW w:w="921" w:type="dxa"/>
            <w:shd w:val="pct20" w:color="000000" w:fill="FFFFFF"/>
            <w:vAlign w:val="center"/>
          </w:tcPr>
          <w:p w:rsidR="00F65209" w:rsidRPr="00FE3F43" w:rsidRDefault="00F65209" w:rsidP="00D415CA">
            <w:pPr>
              <w:spacing w:after="0"/>
              <w:jc w:val="center"/>
              <w:rPr>
                <w:b/>
                <w:snapToGrid w:val="0"/>
              </w:rPr>
            </w:pPr>
            <w:r w:rsidRPr="00FE3F43">
              <w:rPr>
                <w:b/>
                <w:snapToGrid w:val="0"/>
              </w:rPr>
              <w:t>1</w:t>
            </w:r>
          </w:p>
        </w:tc>
        <w:tc>
          <w:tcPr>
            <w:tcW w:w="2907" w:type="dxa"/>
            <w:shd w:val="clear" w:color="auto" w:fill="auto"/>
            <w:vAlign w:val="center"/>
          </w:tcPr>
          <w:p w:rsidR="00F65209" w:rsidRDefault="00F65209" w:rsidP="00D415CA">
            <w:pPr>
              <w:spacing w:after="0"/>
              <w:ind w:left="213"/>
              <w:jc w:val="left"/>
              <w:rPr>
                <w:snapToGrid w:val="0"/>
              </w:rPr>
            </w:pPr>
            <w:r>
              <w:rPr>
                <w:snapToGrid w:val="0"/>
              </w:rPr>
              <w:t>immer</w:t>
            </w:r>
          </w:p>
        </w:tc>
        <w:tc>
          <w:tcPr>
            <w:tcW w:w="5314" w:type="dxa"/>
            <w:shd w:val="clear" w:color="auto" w:fill="auto"/>
            <w:vAlign w:val="center"/>
          </w:tcPr>
          <w:p w:rsidR="00F65209" w:rsidRDefault="00F65209" w:rsidP="00D415CA">
            <w:pPr>
              <w:spacing w:after="0"/>
              <w:jc w:val="left"/>
              <w:rPr>
                <w:snapToGrid w:val="0"/>
              </w:rPr>
            </w:pPr>
            <w:r>
              <w:rPr>
                <w:snapToGrid w:val="0"/>
              </w:rPr>
              <w:t>jederzeit für jede Person erkennbar</w:t>
            </w:r>
          </w:p>
        </w:tc>
      </w:tr>
    </w:tbl>
    <w:p w:rsidR="00803BA8" w:rsidRDefault="00803BA8" w:rsidP="00803BA8">
      <w:pPr>
        <w:rPr>
          <w:lang w:eastAsia="ar-SA"/>
        </w:rPr>
      </w:pPr>
    </w:p>
    <w:p w:rsidR="00803BA8" w:rsidRDefault="00803BA8" w:rsidP="00803BA8">
      <w:pPr>
        <w:rPr>
          <w:lang w:eastAsia="ar-SA"/>
        </w:rPr>
      </w:pPr>
      <w:r>
        <w:rPr>
          <w:lang w:eastAsia="ar-SA"/>
        </w:rPr>
        <w:t xml:space="preserve">Die </w:t>
      </w:r>
      <w:r w:rsidR="00A87B42">
        <w:rPr>
          <w:lang w:eastAsia="ar-SA"/>
        </w:rPr>
        <w:t xml:space="preserve">Häufigkeit des </w:t>
      </w:r>
      <w:r>
        <w:rPr>
          <w:lang w:eastAsia="ar-SA"/>
        </w:rPr>
        <w:t>Auftretens</w:t>
      </w:r>
      <w:r w:rsidR="00A87B42">
        <w:rPr>
          <w:lang w:eastAsia="ar-SA"/>
        </w:rPr>
        <w:t xml:space="preserve"> </w:t>
      </w:r>
      <w:r w:rsidR="00372007">
        <w:rPr>
          <w:lang w:eastAsia="ar-SA"/>
        </w:rPr>
        <w:t>der Gefahr</w:t>
      </w:r>
      <w:r>
        <w:rPr>
          <w:lang w:eastAsia="ar-SA"/>
        </w:rPr>
        <w:t xml:space="preserve"> wird anhand einer Skala von 1 (</w:t>
      </w:r>
      <w:r w:rsidR="00F65209">
        <w:rPr>
          <w:lang w:eastAsia="ar-SA"/>
        </w:rPr>
        <w:t>unvorstellbar</w:t>
      </w:r>
      <w:r>
        <w:rPr>
          <w:lang w:eastAsia="ar-SA"/>
        </w:rPr>
        <w:t>) bis 10 (immer) bewertet und gibt Aufschluss über das Eintreten der Gefahren gemäß der folgenden Tabelle:</w:t>
      </w:r>
    </w:p>
    <w:tbl>
      <w:tblPr>
        <w:tblW w:w="914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2907"/>
        <w:gridCol w:w="5314"/>
      </w:tblGrid>
      <w:tr w:rsidR="00803BA8" w:rsidTr="00F609E5">
        <w:trPr>
          <w:trHeight w:val="503"/>
        </w:trPr>
        <w:tc>
          <w:tcPr>
            <w:tcW w:w="921" w:type="dxa"/>
            <w:shd w:val="pct20" w:color="000000" w:fill="FFFFFF"/>
            <w:vAlign w:val="center"/>
          </w:tcPr>
          <w:p w:rsidR="00803BA8" w:rsidRPr="00AE0CEA" w:rsidRDefault="00803BA8" w:rsidP="00F609E5">
            <w:pPr>
              <w:spacing w:after="0"/>
              <w:jc w:val="center"/>
              <w:rPr>
                <w:b/>
                <w:snapToGrid w:val="0"/>
              </w:rPr>
            </w:pPr>
            <w:r w:rsidRPr="00AE0CEA">
              <w:rPr>
                <w:b/>
              </w:rPr>
              <w:t>Stufe</w:t>
            </w:r>
          </w:p>
        </w:tc>
        <w:tc>
          <w:tcPr>
            <w:tcW w:w="2907" w:type="dxa"/>
            <w:shd w:val="pct20" w:color="000000" w:fill="FFFFFF"/>
            <w:vAlign w:val="center"/>
          </w:tcPr>
          <w:p w:rsidR="00803BA8" w:rsidRPr="00AE0CEA" w:rsidRDefault="00803BA8" w:rsidP="00F609E5">
            <w:pPr>
              <w:spacing w:after="0"/>
              <w:jc w:val="center"/>
            </w:pPr>
            <w:r w:rsidRPr="00AE0CEA">
              <w:rPr>
                <w:b/>
              </w:rPr>
              <w:t>Auftreten</w:t>
            </w:r>
          </w:p>
        </w:tc>
        <w:tc>
          <w:tcPr>
            <w:tcW w:w="5314" w:type="dxa"/>
            <w:shd w:val="pct20" w:color="000000" w:fill="FFFFFF"/>
            <w:vAlign w:val="center"/>
          </w:tcPr>
          <w:p w:rsidR="00803BA8" w:rsidRPr="00AE0CEA" w:rsidRDefault="00803BA8" w:rsidP="00F609E5">
            <w:pPr>
              <w:spacing w:after="0"/>
              <w:jc w:val="center"/>
              <w:rPr>
                <w:b/>
              </w:rPr>
            </w:pPr>
            <w:r w:rsidRPr="00AE0CEA">
              <w:rPr>
                <w:b/>
              </w:rPr>
              <w:t>Häufigkeit im Unternehmen/Branche</w:t>
            </w:r>
          </w:p>
        </w:tc>
      </w:tr>
      <w:tr w:rsidR="00803BA8" w:rsidTr="00803BA8">
        <w:trPr>
          <w:trHeight w:val="397"/>
        </w:trPr>
        <w:tc>
          <w:tcPr>
            <w:tcW w:w="921" w:type="dxa"/>
            <w:shd w:val="pct20" w:color="000000" w:fill="FFFFFF"/>
            <w:vAlign w:val="center"/>
          </w:tcPr>
          <w:p w:rsidR="00803BA8" w:rsidRPr="00FE3F43" w:rsidRDefault="00803BA8" w:rsidP="00F609E5">
            <w:pPr>
              <w:spacing w:after="0"/>
              <w:jc w:val="center"/>
              <w:rPr>
                <w:b/>
                <w:snapToGrid w:val="0"/>
              </w:rPr>
            </w:pPr>
            <w:r w:rsidRPr="00FE3F43">
              <w:rPr>
                <w:b/>
                <w:snapToGrid w:val="0"/>
              </w:rPr>
              <w:t>10</w:t>
            </w:r>
          </w:p>
        </w:tc>
        <w:tc>
          <w:tcPr>
            <w:tcW w:w="2907" w:type="dxa"/>
            <w:shd w:val="pct5" w:color="000000" w:fill="FFFFFF"/>
            <w:vAlign w:val="center"/>
          </w:tcPr>
          <w:p w:rsidR="00803BA8" w:rsidRDefault="00803BA8" w:rsidP="00F609E5">
            <w:pPr>
              <w:spacing w:after="0"/>
              <w:ind w:left="213"/>
              <w:jc w:val="left"/>
              <w:rPr>
                <w:snapToGrid w:val="0"/>
              </w:rPr>
            </w:pPr>
            <w:r>
              <w:rPr>
                <w:snapToGrid w:val="0"/>
              </w:rPr>
              <w:t>immer</w:t>
            </w:r>
          </w:p>
        </w:tc>
        <w:tc>
          <w:tcPr>
            <w:tcW w:w="5314" w:type="dxa"/>
            <w:shd w:val="pct5" w:color="000000" w:fill="FFFFFF"/>
            <w:vAlign w:val="center"/>
          </w:tcPr>
          <w:p w:rsidR="00803BA8" w:rsidRDefault="00803BA8" w:rsidP="00F609E5">
            <w:pPr>
              <w:spacing w:after="0"/>
              <w:jc w:val="left"/>
              <w:rPr>
                <w:snapToGrid w:val="0"/>
              </w:rPr>
            </w:pPr>
            <w:r>
              <w:rPr>
                <w:snapToGrid w:val="0"/>
              </w:rPr>
              <w:t>bei jedem Vorgang</w:t>
            </w:r>
          </w:p>
        </w:tc>
      </w:tr>
      <w:tr w:rsidR="00803BA8" w:rsidTr="00803BA8">
        <w:trPr>
          <w:trHeight w:val="397"/>
        </w:trPr>
        <w:tc>
          <w:tcPr>
            <w:tcW w:w="921" w:type="dxa"/>
            <w:shd w:val="pct20" w:color="000000" w:fill="FFFFFF"/>
            <w:vAlign w:val="center"/>
          </w:tcPr>
          <w:p w:rsidR="00803BA8" w:rsidRPr="00FE3F43" w:rsidRDefault="00803BA8" w:rsidP="00F609E5">
            <w:pPr>
              <w:spacing w:after="0"/>
              <w:jc w:val="center"/>
              <w:rPr>
                <w:b/>
                <w:snapToGrid w:val="0"/>
              </w:rPr>
            </w:pPr>
            <w:r w:rsidRPr="00FE3F43">
              <w:rPr>
                <w:b/>
                <w:snapToGrid w:val="0"/>
              </w:rPr>
              <w:t>9</w:t>
            </w:r>
          </w:p>
        </w:tc>
        <w:tc>
          <w:tcPr>
            <w:tcW w:w="2907" w:type="dxa"/>
            <w:shd w:val="clear" w:color="auto" w:fill="auto"/>
            <w:vAlign w:val="center"/>
          </w:tcPr>
          <w:p w:rsidR="00803BA8" w:rsidRDefault="00803BA8" w:rsidP="00F609E5">
            <w:pPr>
              <w:spacing w:after="0"/>
              <w:ind w:left="213"/>
              <w:jc w:val="left"/>
              <w:rPr>
                <w:snapToGrid w:val="0"/>
              </w:rPr>
            </w:pPr>
            <w:r>
              <w:rPr>
                <w:snapToGrid w:val="0"/>
              </w:rPr>
              <w:t>regelmäßig</w:t>
            </w:r>
          </w:p>
        </w:tc>
        <w:tc>
          <w:tcPr>
            <w:tcW w:w="5314" w:type="dxa"/>
            <w:shd w:val="clear" w:color="auto" w:fill="auto"/>
            <w:vAlign w:val="center"/>
          </w:tcPr>
          <w:p w:rsidR="00803BA8" w:rsidRDefault="00803BA8" w:rsidP="00F609E5">
            <w:pPr>
              <w:spacing w:after="0"/>
              <w:jc w:val="left"/>
              <w:rPr>
                <w:snapToGrid w:val="0"/>
              </w:rPr>
            </w:pPr>
            <w:r>
              <w:rPr>
                <w:snapToGrid w:val="0"/>
              </w:rPr>
              <w:t>wöchentlich einmal oder häufiger</w:t>
            </w:r>
          </w:p>
        </w:tc>
      </w:tr>
      <w:tr w:rsidR="00803BA8" w:rsidTr="00803BA8">
        <w:trPr>
          <w:trHeight w:val="397"/>
        </w:trPr>
        <w:tc>
          <w:tcPr>
            <w:tcW w:w="921" w:type="dxa"/>
            <w:shd w:val="pct20" w:color="000000" w:fill="FFFFFF"/>
            <w:vAlign w:val="center"/>
          </w:tcPr>
          <w:p w:rsidR="00803BA8" w:rsidRPr="00FE3F43" w:rsidRDefault="00803BA8" w:rsidP="00F609E5">
            <w:pPr>
              <w:spacing w:after="0"/>
              <w:jc w:val="center"/>
              <w:rPr>
                <w:b/>
                <w:snapToGrid w:val="0"/>
              </w:rPr>
            </w:pPr>
            <w:r w:rsidRPr="00FE3F43">
              <w:rPr>
                <w:b/>
                <w:snapToGrid w:val="0"/>
              </w:rPr>
              <w:t>8</w:t>
            </w:r>
          </w:p>
        </w:tc>
        <w:tc>
          <w:tcPr>
            <w:tcW w:w="2907" w:type="dxa"/>
            <w:shd w:val="pct5" w:color="000000" w:fill="FFFFFF"/>
            <w:vAlign w:val="center"/>
          </w:tcPr>
          <w:p w:rsidR="00803BA8" w:rsidRDefault="00803BA8" w:rsidP="00F609E5">
            <w:pPr>
              <w:spacing w:after="0"/>
              <w:ind w:left="213"/>
              <w:jc w:val="left"/>
              <w:rPr>
                <w:snapToGrid w:val="0"/>
              </w:rPr>
            </w:pPr>
            <w:r>
              <w:rPr>
                <w:snapToGrid w:val="0"/>
              </w:rPr>
              <w:t>sehr oft</w:t>
            </w:r>
          </w:p>
        </w:tc>
        <w:tc>
          <w:tcPr>
            <w:tcW w:w="5314" w:type="dxa"/>
            <w:shd w:val="pct5" w:color="000000" w:fill="FFFFFF"/>
            <w:vAlign w:val="center"/>
          </w:tcPr>
          <w:p w:rsidR="00803BA8" w:rsidRDefault="0032439C" w:rsidP="00F609E5">
            <w:pPr>
              <w:spacing w:after="0"/>
              <w:jc w:val="left"/>
              <w:rPr>
                <w:snapToGrid w:val="0"/>
              </w:rPr>
            </w:pPr>
            <w:r>
              <w:rPr>
                <w:snapToGrid w:val="0"/>
              </w:rPr>
              <w:t>mehr als einmal monatlich</w:t>
            </w:r>
          </w:p>
        </w:tc>
      </w:tr>
      <w:tr w:rsidR="00803BA8" w:rsidTr="00803BA8">
        <w:trPr>
          <w:trHeight w:val="397"/>
        </w:trPr>
        <w:tc>
          <w:tcPr>
            <w:tcW w:w="921" w:type="dxa"/>
            <w:shd w:val="pct20" w:color="000000" w:fill="FFFFFF"/>
            <w:vAlign w:val="center"/>
          </w:tcPr>
          <w:p w:rsidR="00803BA8" w:rsidRPr="00FE3F43" w:rsidRDefault="00803BA8" w:rsidP="00F609E5">
            <w:pPr>
              <w:spacing w:after="0"/>
              <w:jc w:val="center"/>
              <w:rPr>
                <w:b/>
                <w:snapToGrid w:val="0"/>
              </w:rPr>
            </w:pPr>
            <w:r w:rsidRPr="00FE3F43">
              <w:rPr>
                <w:b/>
                <w:snapToGrid w:val="0"/>
              </w:rPr>
              <w:t>7</w:t>
            </w:r>
          </w:p>
        </w:tc>
        <w:tc>
          <w:tcPr>
            <w:tcW w:w="2907" w:type="dxa"/>
            <w:shd w:val="clear" w:color="auto" w:fill="auto"/>
            <w:vAlign w:val="center"/>
          </w:tcPr>
          <w:p w:rsidR="00803BA8" w:rsidRDefault="00803BA8" w:rsidP="00F609E5">
            <w:pPr>
              <w:spacing w:after="0"/>
              <w:ind w:left="213"/>
              <w:jc w:val="left"/>
              <w:rPr>
                <w:snapToGrid w:val="0"/>
              </w:rPr>
            </w:pPr>
            <w:r>
              <w:rPr>
                <w:snapToGrid w:val="0"/>
              </w:rPr>
              <w:t>oft</w:t>
            </w:r>
          </w:p>
        </w:tc>
        <w:tc>
          <w:tcPr>
            <w:tcW w:w="5314" w:type="dxa"/>
            <w:shd w:val="clear" w:color="auto" w:fill="auto"/>
            <w:vAlign w:val="center"/>
          </w:tcPr>
          <w:p w:rsidR="00803BA8" w:rsidRDefault="0032439C" w:rsidP="0032439C">
            <w:pPr>
              <w:spacing w:after="0"/>
              <w:jc w:val="left"/>
              <w:rPr>
                <w:snapToGrid w:val="0"/>
              </w:rPr>
            </w:pPr>
            <w:r>
              <w:rPr>
                <w:snapToGrid w:val="0"/>
              </w:rPr>
              <w:t>monatlich einmal</w:t>
            </w:r>
          </w:p>
        </w:tc>
      </w:tr>
      <w:tr w:rsidR="00803BA8" w:rsidTr="00803BA8">
        <w:trPr>
          <w:trHeight w:val="397"/>
        </w:trPr>
        <w:tc>
          <w:tcPr>
            <w:tcW w:w="921" w:type="dxa"/>
            <w:shd w:val="pct20" w:color="000000" w:fill="FFFFFF"/>
            <w:vAlign w:val="center"/>
          </w:tcPr>
          <w:p w:rsidR="00803BA8" w:rsidRPr="00FE3F43" w:rsidRDefault="00803BA8" w:rsidP="00F609E5">
            <w:pPr>
              <w:spacing w:after="0"/>
              <w:jc w:val="center"/>
              <w:rPr>
                <w:b/>
                <w:snapToGrid w:val="0"/>
              </w:rPr>
            </w:pPr>
            <w:r w:rsidRPr="00FE3F43">
              <w:rPr>
                <w:b/>
                <w:snapToGrid w:val="0"/>
              </w:rPr>
              <w:t>6</w:t>
            </w:r>
          </w:p>
        </w:tc>
        <w:tc>
          <w:tcPr>
            <w:tcW w:w="2907" w:type="dxa"/>
            <w:shd w:val="pct5" w:color="000000" w:fill="FFFFFF"/>
            <w:vAlign w:val="center"/>
          </w:tcPr>
          <w:p w:rsidR="00803BA8" w:rsidRDefault="00803BA8" w:rsidP="00F609E5">
            <w:pPr>
              <w:spacing w:after="0"/>
              <w:ind w:left="213"/>
              <w:jc w:val="left"/>
              <w:rPr>
                <w:snapToGrid w:val="0"/>
              </w:rPr>
            </w:pPr>
            <w:r>
              <w:rPr>
                <w:snapToGrid w:val="0"/>
              </w:rPr>
              <w:t>häufig</w:t>
            </w:r>
          </w:p>
        </w:tc>
        <w:tc>
          <w:tcPr>
            <w:tcW w:w="5314" w:type="dxa"/>
            <w:shd w:val="pct5" w:color="000000" w:fill="FFFFFF"/>
            <w:vAlign w:val="center"/>
          </w:tcPr>
          <w:p w:rsidR="00803BA8" w:rsidRDefault="0032439C" w:rsidP="0032439C">
            <w:pPr>
              <w:spacing w:after="0"/>
              <w:jc w:val="left"/>
              <w:rPr>
                <w:snapToGrid w:val="0"/>
              </w:rPr>
            </w:pPr>
            <w:r>
              <w:rPr>
                <w:snapToGrid w:val="0"/>
              </w:rPr>
              <w:t xml:space="preserve">5 &lt; im Unternehmen im Jahr </w:t>
            </w:r>
            <w:r w:rsidR="002146D1">
              <w:rPr>
                <w:snapToGrid w:val="0"/>
              </w:rPr>
              <w:t>aufgetreten</w:t>
            </w:r>
            <w:r>
              <w:rPr>
                <w:snapToGrid w:val="0"/>
              </w:rPr>
              <w:t xml:space="preserve"> &lt; 12</w:t>
            </w:r>
          </w:p>
        </w:tc>
      </w:tr>
      <w:tr w:rsidR="00803BA8" w:rsidTr="00803BA8">
        <w:trPr>
          <w:trHeight w:val="397"/>
        </w:trPr>
        <w:tc>
          <w:tcPr>
            <w:tcW w:w="921" w:type="dxa"/>
            <w:shd w:val="pct20" w:color="000000" w:fill="FFFFFF"/>
            <w:vAlign w:val="center"/>
          </w:tcPr>
          <w:p w:rsidR="00803BA8" w:rsidRPr="00FE3F43" w:rsidRDefault="00803BA8" w:rsidP="00F609E5">
            <w:pPr>
              <w:spacing w:after="0"/>
              <w:jc w:val="center"/>
              <w:rPr>
                <w:b/>
                <w:snapToGrid w:val="0"/>
              </w:rPr>
            </w:pPr>
            <w:r w:rsidRPr="00FE3F43">
              <w:rPr>
                <w:b/>
                <w:snapToGrid w:val="0"/>
              </w:rPr>
              <w:t>5</w:t>
            </w:r>
          </w:p>
        </w:tc>
        <w:tc>
          <w:tcPr>
            <w:tcW w:w="2907" w:type="dxa"/>
            <w:shd w:val="clear" w:color="auto" w:fill="auto"/>
            <w:vAlign w:val="center"/>
          </w:tcPr>
          <w:p w:rsidR="00803BA8" w:rsidRDefault="00803BA8" w:rsidP="00F609E5">
            <w:pPr>
              <w:spacing w:after="0"/>
              <w:ind w:left="213"/>
              <w:jc w:val="left"/>
              <w:rPr>
                <w:snapToGrid w:val="0"/>
              </w:rPr>
            </w:pPr>
            <w:r>
              <w:rPr>
                <w:snapToGrid w:val="0"/>
              </w:rPr>
              <w:t>gelegentlich</w:t>
            </w:r>
          </w:p>
        </w:tc>
        <w:tc>
          <w:tcPr>
            <w:tcW w:w="5314" w:type="dxa"/>
            <w:shd w:val="clear" w:color="auto" w:fill="auto"/>
            <w:vAlign w:val="center"/>
          </w:tcPr>
          <w:p w:rsidR="00803BA8" w:rsidRDefault="0032439C" w:rsidP="0032439C">
            <w:pPr>
              <w:spacing w:after="0"/>
              <w:jc w:val="left"/>
              <w:rPr>
                <w:snapToGrid w:val="0"/>
              </w:rPr>
            </w:pPr>
            <w:r>
              <w:rPr>
                <w:snapToGrid w:val="0"/>
              </w:rPr>
              <w:t xml:space="preserve">1 &lt; </w:t>
            </w:r>
            <w:r w:rsidR="00803BA8">
              <w:rPr>
                <w:snapToGrid w:val="0"/>
              </w:rPr>
              <w:t xml:space="preserve">im Unternehmen </w:t>
            </w:r>
            <w:r>
              <w:rPr>
                <w:snapToGrid w:val="0"/>
              </w:rPr>
              <w:t xml:space="preserve">im Jahr </w:t>
            </w:r>
            <w:r w:rsidR="002146D1">
              <w:rPr>
                <w:snapToGrid w:val="0"/>
              </w:rPr>
              <w:t>aufgetreten</w:t>
            </w:r>
            <w:r>
              <w:rPr>
                <w:snapToGrid w:val="0"/>
              </w:rPr>
              <w:t xml:space="preserve"> ≤ 5</w:t>
            </w:r>
          </w:p>
        </w:tc>
      </w:tr>
      <w:tr w:rsidR="00803BA8" w:rsidTr="00803BA8">
        <w:trPr>
          <w:trHeight w:val="397"/>
        </w:trPr>
        <w:tc>
          <w:tcPr>
            <w:tcW w:w="921" w:type="dxa"/>
            <w:shd w:val="pct20" w:color="000000" w:fill="FFFFFF"/>
            <w:vAlign w:val="center"/>
          </w:tcPr>
          <w:p w:rsidR="00803BA8" w:rsidRPr="00FE3F43" w:rsidRDefault="00803BA8" w:rsidP="00F609E5">
            <w:pPr>
              <w:spacing w:after="0"/>
              <w:jc w:val="center"/>
              <w:rPr>
                <w:b/>
                <w:snapToGrid w:val="0"/>
              </w:rPr>
            </w:pPr>
            <w:r w:rsidRPr="00FE3F43">
              <w:rPr>
                <w:b/>
                <w:snapToGrid w:val="0"/>
              </w:rPr>
              <w:t>4</w:t>
            </w:r>
          </w:p>
        </w:tc>
        <w:tc>
          <w:tcPr>
            <w:tcW w:w="2907" w:type="dxa"/>
            <w:shd w:val="pct5" w:color="000000" w:fill="FFFFFF"/>
            <w:vAlign w:val="center"/>
          </w:tcPr>
          <w:p w:rsidR="00803BA8" w:rsidRDefault="00803BA8" w:rsidP="00F609E5">
            <w:pPr>
              <w:spacing w:after="0"/>
              <w:ind w:left="213"/>
              <w:jc w:val="left"/>
              <w:rPr>
                <w:snapToGrid w:val="0"/>
              </w:rPr>
            </w:pPr>
            <w:r>
              <w:rPr>
                <w:snapToGrid w:val="0"/>
              </w:rPr>
              <w:t>selten</w:t>
            </w:r>
          </w:p>
        </w:tc>
        <w:tc>
          <w:tcPr>
            <w:tcW w:w="5314" w:type="dxa"/>
            <w:shd w:val="pct5" w:color="000000" w:fill="FFFFFF"/>
            <w:vAlign w:val="center"/>
          </w:tcPr>
          <w:p w:rsidR="00803BA8" w:rsidRDefault="0032439C" w:rsidP="00F609E5">
            <w:pPr>
              <w:spacing w:after="0"/>
              <w:jc w:val="left"/>
              <w:rPr>
                <w:snapToGrid w:val="0"/>
              </w:rPr>
            </w:pPr>
            <w:r>
              <w:rPr>
                <w:snapToGrid w:val="0"/>
              </w:rPr>
              <w:t>im Unternehmen bereits einmal im Jahr aufgetreten</w:t>
            </w:r>
          </w:p>
        </w:tc>
      </w:tr>
      <w:tr w:rsidR="00803BA8" w:rsidTr="00803BA8">
        <w:trPr>
          <w:trHeight w:val="397"/>
        </w:trPr>
        <w:tc>
          <w:tcPr>
            <w:tcW w:w="921" w:type="dxa"/>
            <w:shd w:val="pct20" w:color="000000" w:fill="FFFFFF"/>
            <w:vAlign w:val="center"/>
          </w:tcPr>
          <w:p w:rsidR="00803BA8" w:rsidRPr="00FE3F43" w:rsidRDefault="00803BA8" w:rsidP="00F609E5">
            <w:pPr>
              <w:spacing w:after="0"/>
              <w:jc w:val="center"/>
              <w:rPr>
                <w:b/>
                <w:snapToGrid w:val="0"/>
              </w:rPr>
            </w:pPr>
            <w:r w:rsidRPr="00FE3F43">
              <w:rPr>
                <w:b/>
                <w:snapToGrid w:val="0"/>
              </w:rPr>
              <w:t>3</w:t>
            </w:r>
          </w:p>
        </w:tc>
        <w:tc>
          <w:tcPr>
            <w:tcW w:w="2907" w:type="dxa"/>
            <w:shd w:val="clear" w:color="auto" w:fill="auto"/>
            <w:vAlign w:val="center"/>
          </w:tcPr>
          <w:p w:rsidR="00803BA8" w:rsidRDefault="00803BA8" w:rsidP="00F609E5">
            <w:pPr>
              <w:spacing w:after="0"/>
              <w:ind w:left="213"/>
              <w:jc w:val="left"/>
              <w:rPr>
                <w:snapToGrid w:val="0"/>
              </w:rPr>
            </w:pPr>
            <w:r>
              <w:rPr>
                <w:snapToGrid w:val="0"/>
              </w:rPr>
              <w:t>sehr selten</w:t>
            </w:r>
          </w:p>
        </w:tc>
        <w:tc>
          <w:tcPr>
            <w:tcW w:w="5314" w:type="dxa"/>
            <w:shd w:val="clear" w:color="auto" w:fill="auto"/>
            <w:vAlign w:val="center"/>
          </w:tcPr>
          <w:p w:rsidR="00803BA8" w:rsidRDefault="00803BA8" w:rsidP="0032439C">
            <w:pPr>
              <w:spacing w:after="0"/>
              <w:jc w:val="left"/>
              <w:rPr>
                <w:snapToGrid w:val="0"/>
              </w:rPr>
            </w:pPr>
            <w:r>
              <w:rPr>
                <w:snapToGrid w:val="0"/>
              </w:rPr>
              <w:t xml:space="preserve">in der Branche bereits </w:t>
            </w:r>
            <w:r w:rsidR="002146D1">
              <w:rPr>
                <w:snapToGrid w:val="0"/>
              </w:rPr>
              <w:t>aufgetreten</w:t>
            </w:r>
          </w:p>
        </w:tc>
      </w:tr>
      <w:tr w:rsidR="00803BA8" w:rsidTr="00F609E5">
        <w:trPr>
          <w:trHeight w:val="503"/>
        </w:trPr>
        <w:tc>
          <w:tcPr>
            <w:tcW w:w="921" w:type="dxa"/>
            <w:shd w:val="pct20" w:color="000000" w:fill="FFFFFF"/>
            <w:vAlign w:val="center"/>
          </w:tcPr>
          <w:p w:rsidR="00803BA8" w:rsidRPr="00FE3F43" w:rsidRDefault="00803BA8" w:rsidP="00F609E5">
            <w:pPr>
              <w:spacing w:after="0"/>
              <w:jc w:val="center"/>
              <w:rPr>
                <w:b/>
                <w:snapToGrid w:val="0"/>
              </w:rPr>
            </w:pPr>
            <w:r w:rsidRPr="00FE3F43">
              <w:rPr>
                <w:b/>
                <w:snapToGrid w:val="0"/>
              </w:rPr>
              <w:t>2</w:t>
            </w:r>
          </w:p>
        </w:tc>
        <w:tc>
          <w:tcPr>
            <w:tcW w:w="2907" w:type="dxa"/>
            <w:shd w:val="pct5" w:color="000000" w:fill="FFFFFF"/>
            <w:vAlign w:val="center"/>
          </w:tcPr>
          <w:p w:rsidR="00803BA8" w:rsidRDefault="00803BA8" w:rsidP="00F609E5">
            <w:pPr>
              <w:spacing w:after="0"/>
              <w:ind w:left="213"/>
              <w:jc w:val="left"/>
              <w:rPr>
                <w:snapToGrid w:val="0"/>
              </w:rPr>
            </w:pPr>
            <w:r>
              <w:rPr>
                <w:snapToGrid w:val="0"/>
              </w:rPr>
              <w:t>unwahrscheinlich</w:t>
            </w:r>
          </w:p>
        </w:tc>
        <w:tc>
          <w:tcPr>
            <w:tcW w:w="5314" w:type="dxa"/>
            <w:shd w:val="pct5" w:color="000000" w:fill="FFFFFF"/>
            <w:vAlign w:val="center"/>
          </w:tcPr>
          <w:p w:rsidR="00803BA8" w:rsidRDefault="00803BA8" w:rsidP="00F034A9">
            <w:pPr>
              <w:spacing w:after="0"/>
              <w:jc w:val="left"/>
              <w:rPr>
                <w:snapToGrid w:val="0"/>
              </w:rPr>
            </w:pPr>
            <w:r>
              <w:rPr>
                <w:snapToGrid w:val="0"/>
              </w:rPr>
              <w:t xml:space="preserve">Möglichkeit bekannt, im Unternehmen noch nicht </w:t>
            </w:r>
            <w:r w:rsidR="002146D1">
              <w:rPr>
                <w:snapToGrid w:val="0"/>
              </w:rPr>
              <w:t>aufgetreten</w:t>
            </w:r>
          </w:p>
        </w:tc>
      </w:tr>
      <w:tr w:rsidR="00803BA8" w:rsidTr="00803BA8">
        <w:trPr>
          <w:trHeight w:val="397"/>
        </w:trPr>
        <w:tc>
          <w:tcPr>
            <w:tcW w:w="921" w:type="dxa"/>
            <w:shd w:val="pct20" w:color="000000" w:fill="FFFFFF"/>
            <w:vAlign w:val="center"/>
          </w:tcPr>
          <w:p w:rsidR="00803BA8" w:rsidRPr="00FE3F43" w:rsidRDefault="00803BA8" w:rsidP="00F609E5">
            <w:pPr>
              <w:spacing w:after="0"/>
              <w:jc w:val="center"/>
              <w:rPr>
                <w:b/>
                <w:snapToGrid w:val="0"/>
              </w:rPr>
            </w:pPr>
            <w:r w:rsidRPr="00FE3F43">
              <w:rPr>
                <w:b/>
                <w:snapToGrid w:val="0"/>
              </w:rPr>
              <w:t>1</w:t>
            </w:r>
          </w:p>
        </w:tc>
        <w:tc>
          <w:tcPr>
            <w:tcW w:w="2907" w:type="dxa"/>
            <w:shd w:val="clear" w:color="auto" w:fill="auto"/>
            <w:vAlign w:val="center"/>
          </w:tcPr>
          <w:p w:rsidR="00803BA8" w:rsidRDefault="006B3347" w:rsidP="00F609E5">
            <w:pPr>
              <w:spacing w:after="0"/>
              <w:ind w:left="213"/>
              <w:jc w:val="left"/>
              <w:rPr>
                <w:snapToGrid w:val="0"/>
              </w:rPr>
            </w:pPr>
            <w:r>
              <w:rPr>
                <w:snapToGrid w:val="0"/>
              </w:rPr>
              <w:t>unvorstellbar</w:t>
            </w:r>
          </w:p>
        </w:tc>
        <w:tc>
          <w:tcPr>
            <w:tcW w:w="5314" w:type="dxa"/>
            <w:shd w:val="clear" w:color="auto" w:fill="auto"/>
            <w:vAlign w:val="center"/>
          </w:tcPr>
          <w:p w:rsidR="00803BA8" w:rsidRDefault="00F034A9" w:rsidP="00F034A9">
            <w:pPr>
              <w:spacing w:after="0"/>
              <w:jc w:val="left"/>
              <w:rPr>
                <w:snapToGrid w:val="0"/>
              </w:rPr>
            </w:pPr>
            <w:r>
              <w:rPr>
                <w:snapToGrid w:val="0"/>
              </w:rPr>
              <w:t>Möglichkeit wird ausgeschlossen</w:t>
            </w:r>
          </w:p>
        </w:tc>
      </w:tr>
    </w:tbl>
    <w:p w:rsidR="00F65209" w:rsidRDefault="00F65209" w:rsidP="00F4084D">
      <w:pPr>
        <w:rPr>
          <w:lang w:eastAsia="ar-SA"/>
        </w:rPr>
      </w:pPr>
    </w:p>
    <w:p w:rsidR="00F65209" w:rsidRDefault="00F65209" w:rsidP="00F65209">
      <w:pPr>
        <w:rPr>
          <w:lang w:eastAsia="ar-SA"/>
        </w:rPr>
      </w:pPr>
      <w:r>
        <w:rPr>
          <w:lang w:eastAsia="ar-SA"/>
        </w:rPr>
        <w:br w:type="page"/>
      </w:r>
    </w:p>
    <w:p w:rsidR="00765BAC" w:rsidRDefault="00765BAC" w:rsidP="00765BAC">
      <w:pPr>
        <w:pStyle w:val="berschrift3"/>
        <w:rPr>
          <w:lang w:eastAsia="ar-SA"/>
        </w:rPr>
      </w:pPr>
      <w:bookmarkStart w:id="6" w:name="_Toc447099550"/>
      <w:r>
        <w:rPr>
          <w:lang w:eastAsia="ar-SA"/>
        </w:rPr>
        <w:lastRenderedPageBreak/>
        <w:t xml:space="preserve">4.1.2 </w:t>
      </w:r>
      <w:r w:rsidR="00B21ED5">
        <w:rPr>
          <w:lang w:eastAsia="ar-SA"/>
        </w:rPr>
        <w:t>Risikobewertung</w:t>
      </w:r>
      <w:r w:rsidR="006B3347">
        <w:rPr>
          <w:lang w:eastAsia="ar-SA"/>
        </w:rPr>
        <w:t xml:space="preserve"> und Akzeptanz</w:t>
      </w:r>
      <w:bookmarkEnd w:id="6"/>
    </w:p>
    <w:p w:rsidR="00372007" w:rsidRDefault="00B21ED5" w:rsidP="00B21ED5">
      <w:pPr>
        <w:rPr>
          <w:lang w:eastAsia="ar-SA"/>
        </w:rPr>
      </w:pPr>
      <w:r>
        <w:rPr>
          <w:lang w:eastAsia="ar-SA"/>
        </w:rPr>
        <w:t xml:space="preserve">Das Produkt aus der Folgenbewertung, der </w:t>
      </w:r>
      <w:proofErr w:type="spellStart"/>
      <w:r>
        <w:rPr>
          <w:lang w:eastAsia="ar-SA"/>
        </w:rPr>
        <w:t>Auftretenshäufigkeit</w:t>
      </w:r>
      <w:proofErr w:type="spellEnd"/>
      <w:r>
        <w:rPr>
          <w:lang w:eastAsia="ar-SA"/>
        </w:rPr>
        <w:t xml:space="preserve"> und der Entdeckungswahrscheinlichkeit ergibt die</w:t>
      </w:r>
      <w:r w:rsidR="00603806">
        <w:rPr>
          <w:lang w:eastAsia="ar-SA"/>
        </w:rPr>
        <w:t xml:space="preserve"> Risikobewertung der jeweiligen Gefahr. Hierbei gelten Werte größer </w:t>
      </w:r>
      <w:r w:rsidR="00F034A9">
        <w:rPr>
          <w:lang w:eastAsia="ar-SA"/>
        </w:rPr>
        <w:t>oder gleich</w:t>
      </w:r>
      <w:r w:rsidR="00603806">
        <w:rPr>
          <w:lang w:eastAsia="ar-SA"/>
        </w:rPr>
        <w:t xml:space="preserve"> 125 automatisch als kritisch</w:t>
      </w:r>
      <w:r w:rsidR="006B3347">
        <w:rPr>
          <w:lang w:eastAsia="ar-SA"/>
        </w:rPr>
        <w:t xml:space="preserve"> und somit </w:t>
      </w:r>
      <w:r w:rsidR="006B3347" w:rsidRPr="00BD532B">
        <w:rPr>
          <w:b/>
          <w:lang w:eastAsia="ar-SA"/>
        </w:rPr>
        <w:t>intolerabel</w:t>
      </w:r>
      <w:r w:rsidR="00603806">
        <w:rPr>
          <w:lang w:eastAsia="ar-SA"/>
        </w:rPr>
        <w:t xml:space="preserve">, da hierbei Bewertungen </w:t>
      </w:r>
      <w:r w:rsidR="00F034A9">
        <w:rPr>
          <w:lang w:eastAsia="ar-SA"/>
        </w:rPr>
        <w:t xml:space="preserve">im oder </w:t>
      </w:r>
      <w:r w:rsidR="00603806">
        <w:rPr>
          <w:lang w:eastAsia="ar-SA"/>
        </w:rPr>
        <w:t>über dem Durchschnit</w:t>
      </w:r>
      <w:r w:rsidR="00BD532B">
        <w:rPr>
          <w:lang w:eastAsia="ar-SA"/>
        </w:rPr>
        <w:t>t liegen (</w:t>
      </w:r>
      <w:r w:rsidR="00F034A9">
        <w:rPr>
          <w:lang w:eastAsia="ar-SA"/>
        </w:rPr>
        <w:t>≥</w:t>
      </w:r>
      <w:r w:rsidR="00BD532B">
        <w:rPr>
          <w:lang w:eastAsia="ar-SA"/>
        </w:rPr>
        <w:t xml:space="preserve"> 5 x 5 x 5).</w:t>
      </w:r>
      <w:r w:rsidR="00BD532B">
        <w:rPr>
          <w:lang w:eastAsia="ar-SA"/>
        </w:rPr>
        <w:tab/>
      </w:r>
      <w:r w:rsidR="00BD532B">
        <w:rPr>
          <w:lang w:eastAsia="ar-SA"/>
        </w:rPr>
        <w:br/>
        <w:t xml:space="preserve">Werte unterhalb von 125 sind als </w:t>
      </w:r>
      <w:r w:rsidR="00BD532B" w:rsidRPr="00F65209">
        <w:rPr>
          <w:b/>
          <w:lang w:eastAsia="ar-SA"/>
        </w:rPr>
        <w:t>tolerabel</w:t>
      </w:r>
      <w:r w:rsidR="00BD532B">
        <w:rPr>
          <w:lang w:eastAsia="ar-SA"/>
        </w:rPr>
        <w:t xml:space="preserve"> anzusehen, unterhalb von </w:t>
      </w:r>
      <w:r w:rsidR="004E42D0">
        <w:rPr>
          <w:lang w:eastAsia="ar-SA"/>
        </w:rPr>
        <w:t>27</w:t>
      </w:r>
      <w:r w:rsidR="00BD532B">
        <w:rPr>
          <w:lang w:eastAsia="ar-SA"/>
        </w:rPr>
        <w:t xml:space="preserve"> als </w:t>
      </w:r>
      <w:r w:rsidR="00BD532B" w:rsidRPr="00F65209">
        <w:rPr>
          <w:b/>
          <w:lang w:eastAsia="ar-SA"/>
        </w:rPr>
        <w:t>vernachlässigbar</w:t>
      </w:r>
      <w:r w:rsidR="00BD532B">
        <w:rPr>
          <w:lang w:eastAsia="ar-SA"/>
        </w:rPr>
        <w:t>.</w:t>
      </w:r>
    </w:p>
    <w:p w:rsidR="00603806" w:rsidRDefault="00372007" w:rsidP="00B21ED5">
      <w:pPr>
        <w:rPr>
          <w:lang w:eastAsia="ar-SA"/>
        </w:rPr>
      </w:pPr>
      <w:r w:rsidRPr="00372007">
        <w:rPr>
          <w:b/>
          <w:lang w:eastAsia="ar-SA"/>
        </w:rPr>
        <w:t>Besonderheit:</w:t>
      </w:r>
      <w:r>
        <w:rPr>
          <w:lang w:eastAsia="ar-SA"/>
        </w:rPr>
        <w:br/>
        <w:t>Im Einzelfall</w:t>
      </w:r>
      <w:r w:rsidR="00603806">
        <w:rPr>
          <w:lang w:eastAsia="ar-SA"/>
        </w:rPr>
        <w:t xml:space="preserve"> können auch Gefahren mit geringerer Gesamtbewertung </w:t>
      </w:r>
      <w:r>
        <w:rPr>
          <w:lang w:eastAsia="ar-SA"/>
        </w:rPr>
        <w:t xml:space="preserve">durch das Bewertungsgremium </w:t>
      </w:r>
      <w:r w:rsidR="00603806">
        <w:rPr>
          <w:lang w:eastAsia="ar-SA"/>
        </w:rPr>
        <w:t>als kritis</w:t>
      </w:r>
      <w:r>
        <w:rPr>
          <w:lang w:eastAsia="ar-SA"/>
        </w:rPr>
        <w:t>ch eingestuft werden</w:t>
      </w:r>
      <w:r w:rsidR="00BD532B">
        <w:rPr>
          <w:lang w:eastAsia="ar-SA"/>
        </w:rPr>
        <w:t xml:space="preserve">, wenn die Bewertung in einer Kategorie </w:t>
      </w:r>
      <w:r w:rsidR="00BD532B" w:rsidRPr="00BD532B">
        <w:rPr>
          <w:b/>
          <w:lang w:eastAsia="ar-SA"/>
        </w:rPr>
        <w:t>unerwünscht</w:t>
      </w:r>
      <w:r w:rsidR="00BD532B">
        <w:rPr>
          <w:lang w:eastAsia="ar-SA"/>
        </w:rPr>
        <w:t xml:space="preserve"> hoch ist (Bewertung ≥ 8)</w:t>
      </w:r>
      <w:r>
        <w:rPr>
          <w:lang w:eastAsia="ar-SA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09"/>
        <w:gridCol w:w="1985"/>
        <w:gridCol w:w="5418"/>
      </w:tblGrid>
      <w:tr w:rsidR="00BD532B" w:rsidRPr="00BD532B" w:rsidTr="00091096">
        <w:tc>
          <w:tcPr>
            <w:tcW w:w="1809" w:type="dxa"/>
          </w:tcPr>
          <w:p w:rsidR="00BD532B" w:rsidRPr="00BD532B" w:rsidRDefault="00BD532B" w:rsidP="00BD532B">
            <w:pPr>
              <w:jc w:val="center"/>
              <w:rPr>
                <w:b/>
                <w:lang w:eastAsia="ar-SA"/>
              </w:rPr>
            </w:pPr>
            <w:r w:rsidRPr="00BD532B">
              <w:rPr>
                <w:b/>
                <w:lang w:eastAsia="ar-SA"/>
              </w:rPr>
              <w:t>Risiko</w:t>
            </w:r>
          </w:p>
        </w:tc>
        <w:tc>
          <w:tcPr>
            <w:tcW w:w="1985" w:type="dxa"/>
          </w:tcPr>
          <w:p w:rsidR="00BD532B" w:rsidRPr="00BD532B" w:rsidRDefault="00BD532B" w:rsidP="00BD532B">
            <w:pPr>
              <w:jc w:val="center"/>
              <w:rPr>
                <w:b/>
                <w:lang w:eastAsia="ar-SA"/>
              </w:rPr>
            </w:pPr>
            <w:r w:rsidRPr="00BD532B">
              <w:rPr>
                <w:b/>
                <w:lang w:eastAsia="ar-SA"/>
              </w:rPr>
              <w:t>Bewertung</w:t>
            </w:r>
          </w:p>
        </w:tc>
        <w:tc>
          <w:tcPr>
            <w:tcW w:w="5418" w:type="dxa"/>
          </w:tcPr>
          <w:p w:rsidR="00BD532B" w:rsidRPr="00BD532B" w:rsidRDefault="00091096" w:rsidP="00BD532B">
            <w:pPr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Beschreibung</w:t>
            </w:r>
          </w:p>
        </w:tc>
      </w:tr>
      <w:tr w:rsidR="00BD532B" w:rsidTr="00091096">
        <w:tc>
          <w:tcPr>
            <w:tcW w:w="1809" w:type="dxa"/>
            <w:vAlign w:val="center"/>
          </w:tcPr>
          <w:p w:rsidR="00BD532B" w:rsidRDefault="00BD532B" w:rsidP="00091096">
            <w:pPr>
              <w:jc w:val="left"/>
              <w:rPr>
                <w:lang w:eastAsia="ar-SA"/>
              </w:rPr>
            </w:pPr>
            <w:r>
              <w:rPr>
                <w:lang w:eastAsia="ar-SA"/>
              </w:rPr>
              <w:t>intolerabel</w:t>
            </w:r>
          </w:p>
        </w:tc>
        <w:tc>
          <w:tcPr>
            <w:tcW w:w="1985" w:type="dxa"/>
            <w:vAlign w:val="center"/>
          </w:tcPr>
          <w:p w:rsidR="00BD532B" w:rsidRDefault="00F034A9" w:rsidP="00091096">
            <w:pPr>
              <w:pStyle w:val="Listenabsatz"/>
              <w:ind w:left="0"/>
              <w:jc w:val="center"/>
            </w:pPr>
            <w:r>
              <w:t>≥</w:t>
            </w:r>
            <w:r w:rsidR="00BD532B">
              <w:t xml:space="preserve"> 125</w:t>
            </w:r>
          </w:p>
        </w:tc>
        <w:tc>
          <w:tcPr>
            <w:tcW w:w="5418" w:type="dxa"/>
          </w:tcPr>
          <w:p w:rsidR="00BD532B" w:rsidRDefault="00091096" w:rsidP="004E42D0">
            <w:pPr>
              <w:rPr>
                <w:lang w:eastAsia="ar-SA"/>
              </w:rPr>
            </w:pPr>
            <w:r>
              <w:rPr>
                <w:lang w:eastAsia="ar-SA"/>
              </w:rPr>
              <w:t xml:space="preserve">Risiko muss mittels Maßnahmen </w:t>
            </w:r>
            <w:r w:rsidR="004E42D0">
              <w:rPr>
                <w:lang w:eastAsia="ar-SA"/>
              </w:rPr>
              <w:t>ausgeschlossen</w:t>
            </w:r>
            <w:r>
              <w:rPr>
                <w:lang w:eastAsia="ar-SA"/>
              </w:rPr>
              <w:t xml:space="preserve"> werden</w:t>
            </w:r>
          </w:p>
        </w:tc>
      </w:tr>
      <w:tr w:rsidR="00BD532B" w:rsidTr="00091096">
        <w:tc>
          <w:tcPr>
            <w:tcW w:w="1809" w:type="dxa"/>
            <w:vAlign w:val="center"/>
          </w:tcPr>
          <w:p w:rsidR="00BD532B" w:rsidRDefault="00BD532B" w:rsidP="00091096">
            <w:pPr>
              <w:jc w:val="left"/>
              <w:rPr>
                <w:lang w:eastAsia="ar-SA"/>
              </w:rPr>
            </w:pPr>
            <w:r>
              <w:rPr>
                <w:lang w:eastAsia="ar-SA"/>
              </w:rPr>
              <w:t>unerwünscht</w:t>
            </w:r>
          </w:p>
        </w:tc>
        <w:tc>
          <w:tcPr>
            <w:tcW w:w="1985" w:type="dxa"/>
            <w:vAlign w:val="center"/>
          </w:tcPr>
          <w:p w:rsidR="00BD532B" w:rsidRDefault="00BD532B" w:rsidP="00091096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Eingangswert ≥ 8</w:t>
            </w:r>
          </w:p>
        </w:tc>
        <w:tc>
          <w:tcPr>
            <w:tcW w:w="5418" w:type="dxa"/>
          </w:tcPr>
          <w:p w:rsidR="00BD532B" w:rsidRDefault="00091096" w:rsidP="004E42D0">
            <w:pPr>
              <w:rPr>
                <w:lang w:eastAsia="ar-SA"/>
              </w:rPr>
            </w:pPr>
            <w:r>
              <w:rPr>
                <w:lang w:eastAsia="ar-SA"/>
              </w:rPr>
              <w:t xml:space="preserve">darf nur akzeptiert werden, wenn eine Risikominderung nicht möglich ist. Zustimmung </w:t>
            </w:r>
            <w:r w:rsidR="004E42D0">
              <w:rPr>
                <w:lang w:eastAsia="ar-SA"/>
              </w:rPr>
              <w:t>des Halters</w:t>
            </w:r>
            <w:r>
              <w:rPr>
                <w:lang w:eastAsia="ar-SA"/>
              </w:rPr>
              <w:t xml:space="preserve"> notwendig</w:t>
            </w:r>
          </w:p>
        </w:tc>
      </w:tr>
      <w:tr w:rsidR="00BD532B" w:rsidTr="00091096">
        <w:tc>
          <w:tcPr>
            <w:tcW w:w="1809" w:type="dxa"/>
            <w:vAlign w:val="center"/>
          </w:tcPr>
          <w:p w:rsidR="00BD532B" w:rsidRDefault="00BD532B" w:rsidP="00091096">
            <w:pPr>
              <w:jc w:val="left"/>
              <w:rPr>
                <w:lang w:eastAsia="ar-SA"/>
              </w:rPr>
            </w:pPr>
            <w:r>
              <w:rPr>
                <w:lang w:eastAsia="ar-SA"/>
              </w:rPr>
              <w:t>tolerabel</w:t>
            </w:r>
          </w:p>
        </w:tc>
        <w:tc>
          <w:tcPr>
            <w:tcW w:w="1985" w:type="dxa"/>
            <w:vAlign w:val="center"/>
          </w:tcPr>
          <w:p w:rsidR="00BD532B" w:rsidRDefault="004E42D0" w:rsidP="00091096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27</w:t>
            </w:r>
            <w:r w:rsidR="00091096">
              <w:rPr>
                <w:lang w:eastAsia="ar-SA"/>
              </w:rPr>
              <w:t xml:space="preserve"> ≤ Risiko ≤ 125</w:t>
            </w:r>
          </w:p>
        </w:tc>
        <w:tc>
          <w:tcPr>
            <w:tcW w:w="5418" w:type="dxa"/>
          </w:tcPr>
          <w:p w:rsidR="00BD532B" w:rsidRDefault="00091096" w:rsidP="004E42D0">
            <w:pPr>
              <w:rPr>
                <w:lang w:eastAsia="ar-SA"/>
              </w:rPr>
            </w:pPr>
            <w:r>
              <w:rPr>
                <w:lang w:eastAsia="ar-SA"/>
              </w:rPr>
              <w:t>akzeptabel bei geeignete</w:t>
            </w:r>
            <w:r w:rsidR="004E42D0">
              <w:rPr>
                <w:lang w:eastAsia="ar-SA"/>
              </w:rPr>
              <w:t>r Überwachung des Risikoniveaus und mit Zustimmung des Halters</w:t>
            </w:r>
          </w:p>
        </w:tc>
      </w:tr>
      <w:tr w:rsidR="00BD532B" w:rsidTr="00091096">
        <w:tc>
          <w:tcPr>
            <w:tcW w:w="1809" w:type="dxa"/>
            <w:vAlign w:val="center"/>
          </w:tcPr>
          <w:p w:rsidR="00BD532B" w:rsidRDefault="00BD532B" w:rsidP="00091096">
            <w:pPr>
              <w:jc w:val="left"/>
              <w:rPr>
                <w:lang w:eastAsia="ar-SA"/>
              </w:rPr>
            </w:pPr>
            <w:r>
              <w:rPr>
                <w:lang w:eastAsia="ar-SA"/>
              </w:rPr>
              <w:t>vernachlässigbar</w:t>
            </w:r>
          </w:p>
        </w:tc>
        <w:tc>
          <w:tcPr>
            <w:tcW w:w="1985" w:type="dxa"/>
            <w:vAlign w:val="center"/>
          </w:tcPr>
          <w:p w:rsidR="00BD532B" w:rsidRDefault="00BD532B" w:rsidP="004E42D0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&lt; </w:t>
            </w:r>
            <w:r w:rsidR="004E42D0">
              <w:rPr>
                <w:lang w:eastAsia="ar-SA"/>
              </w:rPr>
              <w:t>27</w:t>
            </w:r>
          </w:p>
        </w:tc>
        <w:tc>
          <w:tcPr>
            <w:tcW w:w="5418" w:type="dxa"/>
          </w:tcPr>
          <w:p w:rsidR="00BD532B" w:rsidRDefault="00091096" w:rsidP="00B21ED5">
            <w:pPr>
              <w:rPr>
                <w:lang w:eastAsia="ar-SA"/>
              </w:rPr>
            </w:pPr>
            <w:r>
              <w:rPr>
                <w:lang w:eastAsia="ar-SA"/>
              </w:rPr>
              <w:t>akzeptabel ohne regelmäßige Überwachung</w:t>
            </w:r>
          </w:p>
        </w:tc>
      </w:tr>
    </w:tbl>
    <w:p w:rsidR="00BD532B" w:rsidRDefault="00BD532B" w:rsidP="00B21ED5">
      <w:pPr>
        <w:rPr>
          <w:lang w:eastAsia="ar-SA"/>
        </w:rPr>
      </w:pPr>
    </w:p>
    <w:p w:rsidR="00603806" w:rsidRDefault="00603806" w:rsidP="00603806">
      <w:pPr>
        <w:pStyle w:val="berschrift3"/>
        <w:rPr>
          <w:lang w:eastAsia="ar-SA"/>
        </w:rPr>
      </w:pPr>
      <w:bookmarkStart w:id="7" w:name="_Toc447099551"/>
      <w:r>
        <w:rPr>
          <w:lang w:eastAsia="ar-SA"/>
        </w:rPr>
        <w:t xml:space="preserve">4.1.3 Maßnahmenentwicklung und </w:t>
      </w:r>
      <w:r w:rsidR="00A87B42">
        <w:rPr>
          <w:lang w:eastAsia="ar-SA"/>
        </w:rPr>
        <w:t>-</w:t>
      </w:r>
      <w:r>
        <w:rPr>
          <w:lang w:eastAsia="ar-SA"/>
        </w:rPr>
        <w:t>auswahl</w:t>
      </w:r>
      <w:bookmarkEnd w:id="7"/>
    </w:p>
    <w:p w:rsidR="00603806" w:rsidRDefault="00603806" w:rsidP="00B21ED5">
      <w:pPr>
        <w:rPr>
          <w:lang w:eastAsia="ar-SA"/>
        </w:rPr>
      </w:pPr>
      <w:r>
        <w:rPr>
          <w:lang w:eastAsia="ar-SA"/>
        </w:rPr>
        <w:t xml:space="preserve">Für die kritischen Gefahren </w:t>
      </w:r>
      <w:r w:rsidR="00372007">
        <w:rPr>
          <w:lang w:eastAsia="ar-SA"/>
        </w:rPr>
        <w:t>werden</w:t>
      </w:r>
      <w:r>
        <w:rPr>
          <w:lang w:eastAsia="ar-SA"/>
        </w:rPr>
        <w:t xml:space="preserve"> Maßnahmen entwickel</w:t>
      </w:r>
      <w:r w:rsidR="00372007">
        <w:rPr>
          <w:lang w:eastAsia="ar-SA"/>
        </w:rPr>
        <w:t>t</w:t>
      </w:r>
      <w:r>
        <w:rPr>
          <w:lang w:eastAsia="ar-SA"/>
        </w:rPr>
        <w:t>,</w:t>
      </w:r>
      <w:r w:rsidR="00372007">
        <w:rPr>
          <w:lang w:eastAsia="ar-SA"/>
        </w:rPr>
        <w:t xml:space="preserve"> um</w:t>
      </w:r>
      <w:r>
        <w:rPr>
          <w:lang w:eastAsia="ar-SA"/>
        </w:rPr>
        <w:t xml:space="preserve"> das ermittelte Risiko </w:t>
      </w:r>
      <w:r w:rsidR="00372007">
        <w:rPr>
          <w:lang w:eastAsia="ar-SA"/>
        </w:rPr>
        <w:t xml:space="preserve">zu </w:t>
      </w:r>
      <w:r>
        <w:rPr>
          <w:lang w:eastAsia="ar-SA"/>
        </w:rPr>
        <w:t xml:space="preserve">reduzieren. Für </w:t>
      </w:r>
      <w:r w:rsidR="009B3DB6">
        <w:rPr>
          <w:lang w:eastAsia="ar-SA"/>
        </w:rPr>
        <w:t>jede angenommene</w:t>
      </w:r>
      <w:r>
        <w:rPr>
          <w:lang w:eastAsia="ar-SA"/>
        </w:rPr>
        <w:t xml:space="preserve"> Maßnahmen </w:t>
      </w:r>
      <w:r w:rsidR="009B3DB6">
        <w:rPr>
          <w:lang w:eastAsia="ar-SA"/>
        </w:rPr>
        <w:t>erfolgt eine erneute</w:t>
      </w:r>
      <w:r>
        <w:rPr>
          <w:lang w:eastAsia="ar-SA"/>
        </w:rPr>
        <w:t xml:space="preserve"> </w:t>
      </w:r>
      <w:r w:rsidR="009B3DB6">
        <w:rPr>
          <w:lang w:eastAsia="ar-SA"/>
        </w:rPr>
        <w:t>Risikob</w:t>
      </w:r>
      <w:r>
        <w:rPr>
          <w:lang w:eastAsia="ar-SA"/>
        </w:rPr>
        <w:t>ewertung nach demselben M</w:t>
      </w:r>
      <w:r w:rsidR="009B3DB6">
        <w:rPr>
          <w:lang w:eastAsia="ar-SA"/>
        </w:rPr>
        <w:t xml:space="preserve">uster </w:t>
      </w:r>
      <w:r>
        <w:rPr>
          <w:lang w:eastAsia="ar-SA"/>
        </w:rPr>
        <w:t xml:space="preserve">für die Punkte </w:t>
      </w:r>
      <w:proofErr w:type="spellStart"/>
      <w:r>
        <w:rPr>
          <w:lang w:eastAsia="ar-SA"/>
        </w:rPr>
        <w:t>Auftretenshäufigkeit</w:t>
      </w:r>
      <w:proofErr w:type="spellEnd"/>
      <w:r>
        <w:rPr>
          <w:lang w:eastAsia="ar-SA"/>
        </w:rPr>
        <w:t xml:space="preserve"> und Entdeckungswahrscheinlichkeit. Die Gefahr wird nicht erneut bewertet, da diese durch die Maßnahmen nicht beeinflusst werden kann.</w:t>
      </w:r>
    </w:p>
    <w:p w:rsidR="00603806" w:rsidRDefault="009B3DB6" w:rsidP="009B3DB6">
      <w:pPr>
        <w:rPr>
          <w:lang w:eastAsia="ar-SA"/>
        </w:rPr>
      </w:pPr>
      <w:r>
        <w:rPr>
          <w:lang w:eastAsia="ar-SA"/>
        </w:rPr>
        <w:t>Führt eine angenommene Maßnahme zu einer Verbesserung der</w:t>
      </w:r>
      <w:r w:rsidR="00E27C9F">
        <w:rPr>
          <w:lang w:eastAsia="ar-SA"/>
        </w:rPr>
        <w:t xml:space="preserve"> Risikobewertung ist sie </w:t>
      </w:r>
      <w:r>
        <w:rPr>
          <w:lang w:eastAsia="ar-SA"/>
        </w:rPr>
        <w:t>potenziell</w:t>
      </w:r>
      <w:r w:rsidR="00E27C9F">
        <w:rPr>
          <w:lang w:eastAsia="ar-SA"/>
        </w:rPr>
        <w:t xml:space="preserve"> geeignet. </w:t>
      </w:r>
      <w:r>
        <w:rPr>
          <w:lang w:eastAsia="ar-SA"/>
        </w:rPr>
        <w:t>D</w:t>
      </w:r>
      <w:r w:rsidR="00E27C9F">
        <w:rPr>
          <w:lang w:eastAsia="ar-SA"/>
        </w:rPr>
        <w:t xml:space="preserve">ie </w:t>
      </w:r>
      <w:r>
        <w:rPr>
          <w:lang w:eastAsia="ar-SA"/>
        </w:rPr>
        <w:t xml:space="preserve">endgültige </w:t>
      </w:r>
      <w:r w:rsidR="00E27C9F">
        <w:rPr>
          <w:lang w:eastAsia="ar-SA"/>
        </w:rPr>
        <w:t xml:space="preserve">Auswahl der geeigneten Maßnahme oder Maßnahmen </w:t>
      </w:r>
      <w:r>
        <w:rPr>
          <w:lang w:eastAsia="ar-SA"/>
        </w:rPr>
        <w:t>erfolgt durch das Bewertungsgremium unter Berücksichtigung der Bewertung</w:t>
      </w:r>
      <w:r w:rsidR="00E27C9F">
        <w:rPr>
          <w:lang w:eastAsia="ar-SA"/>
        </w:rPr>
        <w:t xml:space="preserve"> so</w:t>
      </w:r>
      <w:r>
        <w:rPr>
          <w:lang w:eastAsia="ar-SA"/>
        </w:rPr>
        <w:t>wie der</w:t>
      </w:r>
      <w:r w:rsidR="00E27C9F">
        <w:rPr>
          <w:lang w:eastAsia="ar-SA"/>
        </w:rPr>
        <w:t xml:space="preserve"> Machbarkeit in finanz</w:t>
      </w:r>
      <w:r>
        <w:rPr>
          <w:lang w:eastAsia="ar-SA"/>
        </w:rPr>
        <w:t>ieller und personeller Hinsicht.</w:t>
      </w:r>
      <w:r w:rsidR="00E27C9F">
        <w:rPr>
          <w:lang w:eastAsia="ar-SA"/>
        </w:rPr>
        <w:t xml:space="preserve"> </w:t>
      </w:r>
      <w:r>
        <w:rPr>
          <w:lang w:eastAsia="ar-SA"/>
        </w:rPr>
        <w:t>Gegebenenfalls bedarf die Umsetzung</w:t>
      </w:r>
      <w:r w:rsidR="00E27C9F">
        <w:rPr>
          <w:lang w:eastAsia="ar-SA"/>
        </w:rPr>
        <w:t xml:space="preserve"> </w:t>
      </w:r>
      <w:r>
        <w:rPr>
          <w:lang w:eastAsia="ar-SA"/>
        </w:rPr>
        <w:t>der Zustimmung</w:t>
      </w:r>
      <w:r w:rsidR="00E27C9F">
        <w:rPr>
          <w:lang w:eastAsia="ar-SA"/>
        </w:rPr>
        <w:t xml:space="preserve"> de</w:t>
      </w:r>
      <w:r>
        <w:rPr>
          <w:lang w:eastAsia="ar-SA"/>
        </w:rPr>
        <w:t>s</w:t>
      </w:r>
      <w:r w:rsidR="00E27C9F">
        <w:rPr>
          <w:lang w:eastAsia="ar-SA"/>
        </w:rPr>
        <w:t xml:space="preserve"> Geschäftsführer</w:t>
      </w:r>
      <w:r>
        <w:rPr>
          <w:lang w:eastAsia="ar-SA"/>
        </w:rPr>
        <w:t>s</w:t>
      </w:r>
      <w:r w:rsidR="00E27C9F">
        <w:rPr>
          <w:lang w:eastAsia="ar-SA"/>
        </w:rPr>
        <w:t>.</w:t>
      </w:r>
    </w:p>
    <w:p w:rsidR="00E27C9F" w:rsidRDefault="00E27C9F" w:rsidP="00B21ED5">
      <w:pPr>
        <w:rPr>
          <w:lang w:eastAsia="ar-SA"/>
        </w:rPr>
      </w:pPr>
      <w:r>
        <w:rPr>
          <w:lang w:eastAsia="ar-SA"/>
        </w:rPr>
        <w:t>Die Maßnahme oder das Bündel aus Maßnahmen, welches durch den Geschäftsführer genehmigt wird, wird einem Verantwortlichen zur Durchführung übertragen.</w:t>
      </w:r>
    </w:p>
    <w:p w:rsidR="00E27C9F" w:rsidRDefault="00E27C9F" w:rsidP="00E27C9F">
      <w:pPr>
        <w:pStyle w:val="berschrift3"/>
        <w:rPr>
          <w:lang w:eastAsia="ar-SA"/>
        </w:rPr>
      </w:pPr>
      <w:bookmarkStart w:id="8" w:name="_Toc447099552"/>
      <w:r>
        <w:rPr>
          <w:lang w:eastAsia="ar-SA"/>
        </w:rPr>
        <w:t>4.1.4 Maßnahmenkontrolle</w:t>
      </w:r>
      <w:bookmarkEnd w:id="8"/>
    </w:p>
    <w:p w:rsidR="00E27C9F" w:rsidRPr="00E27C9F" w:rsidRDefault="00E27C9F" w:rsidP="00E27C9F">
      <w:pPr>
        <w:rPr>
          <w:lang w:eastAsia="ar-SA"/>
        </w:rPr>
      </w:pPr>
      <w:r>
        <w:rPr>
          <w:lang w:eastAsia="ar-SA"/>
        </w:rPr>
        <w:t xml:space="preserve">Nach erfolgter Einführung der Maßnahme </w:t>
      </w:r>
      <w:r w:rsidR="00EF10CF">
        <w:rPr>
          <w:lang w:eastAsia="ar-SA"/>
        </w:rPr>
        <w:t xml:space="preserve">wird </w:t>
      </w:r>
      <w:r>
        <w:rPr>
          <w:lang w:eastAsia="ar-SA"/>
        </w:rPr>
        <w:t xml:space="preserve">nach </w:t>
      </w:r>
      <w:r w:rsidR="00EF10CF">
        <w:rPr>
          <w:lang w:eastAsia="ar-SA"/>
        </w:rPr>
        <w:t xml:space="preserve">einem angemessenen Zeitraum eine erneute Risikobewertung durchgeführt, um </w:t>
      </w:r>
      <w:r w:rsidR="00272BA1">
        <w:rPr>
          <w:lang w:eastAsia="ar-SA"/>
        </w:rPr>
        <w:t xml:space="preserve">die Wirksamkeit der Maßnahmen </w:t>
      </w:r>
      <w:r w:rsidR="00EF10CF">
        <w:rPr>
          <w:lang w:eastAsia="ar-SA"/>
        </w:rPr>
        <w:t>zu überprüfen</w:t>
      </w:r>
      <w:r w:rsidR="00272BA1">
        <w:rPr>
          <w:lang w:eastAsia="ar-SA"/>
        </w:rPr>
        <w:t>.</w:t>
      </w:r>
    </w:p>
    <w:p w:rsidR="00272BA1" w:rsidRDefault="00272BA1">
      <w:pPr>
        <w:jc w:val="left"/>
        <w:rPr>
          <w:rFonts w:asciiTheme="majorHAnsi" w:eastAsia="Myriad Pro" w:hAnsiTheme="majorHAnsi" w:cstheme="majorBidi"/>
          <w:b/>
          <w:bCs/>
          <w:color w:val="2F70BF"/>
          <w:sz w:val="26"/>
          <w:szCs w:val="26"/>
          <w:lang w:eastAsia="ar-SA"/>
        </w:rPr>
      </w:pPr>
      <w:r>
        <w:rPr>
          <w:rFonts w:eastAsia="Myriad Pro"/>
          <w:lang w:eastAsia="ar-SA"/>
        </w:rPr>
        <w:br w:type="page"/>
      </w:r>
    </w:p>
    <w:p w:rsidR="005D6774" w:rsidRDefault="005D6774" w:rsidP="005D6774">
      <w:pPr>
        <w:pStyle w:val="berschrift1"/>
        <w:rPr>
          <w:rFonts w:eastAsia="Times New Roman"/>
          <w:lang w:eastAsia="ar-SA"/>
        </w:rPr>
      </w:pPr>
      <w:bookmarkStart w:id="9" w:name="_Toc447099557"/>
      <w:r>
        <w:rPr>
          <w:rFonts w:eastAsia="Times New Roman"/>
          <w:lang w:eastAsia="ar-SA"/>
        </w:rPr>
        <w:lastRenderedPageBreak/>
        <w:t xml:space="preserve">5. </w:t>
      </w:r>
      <w:r w:rsidRPr="002629E3">
        <w:rPr>
          <w:rFonts w:eastAsia="Times New Roman"/>
          <w:lang w:eastAsia="ar-SA"/>
        </w:rPr>
        <w:t>Mitgeltende Dokumente</w:t>
      </w:r>
      <w:bookmarkEnd w:id="9"/>
    </w:p>
    <w:p w:rsidR="003A0383" w:rsidRDefault="000C583C" w:rsidP="000C583C">
      <w:pPr>
        <w:pStyle w:val="Listenabsatz"/>
        <w:numPr>
          <w:ilvl w:val="0"/>
          <w:numId w:val="23"/>
        </w:numPr>
      </w:pPr>
      <w:r>
        <w:t xml:space="preserve">Verordnung (EU) Nr. </w:t>
      </w:r>
      <w:r w:rsidR="003A0383">
        <w:t xml:space="preserve">445/2011 </w:t>
      </w:r>
      <w:r>
        <w:t>der Kommission vom 10. Mai 2011</w:t>
      </w:r>
    </w:p>
    <w:p w:rsidR="000C583C" w:rsidRDefault="000C583C" w:rsidP="000C583C">
      <w:pPr>
        <w:pStyle w:val="Listenabsatz"/>
        <w:numPr>
          <w:ilvl w:val="0"/>
          <w:numId w:val="23"/>
        </w:numPr>
      </w:pPr>
      <w:r>
        <w:t>Richtlinie 89/391/EWG des Rates der Europäischen Gemeinschaften vom 12. Juni 1989</w:t>
      </w:r>
    </w:p>
    <w:p w:rsidR="003A0383" w:rsidRDefault="003A0383" w:rsidP="000C583C">
      <w:pPr>
        <w:pStyle w:val="Listenabsatz"/>
        <w:numPr>
          <w:ilvl w:val="0"/>
          <w:numId w:val="23"/>
        </w:numPr>
      </w:pPr>
      <w:r>
        <w:t>R</w:t>
      </w:r>
      <w:r w:rsidR="000C583C">
        <w:t>ichtlinie</w:t>
      </w:r>
      <w:r>
        <w:t xml:space="preserve"> 2004/49/EG</w:t>
      </w:r>
      <w:r w:rsidR="000C583C">
        <w:t xml:space="preserve"> des Europäischen Parlaments und des Rates vom 29. April 2009</w:t>
      </w:r>
    </w:p>
    <w:p w:rsidR="00F37F3C" w:rsidRPr="003A0383" w:rsidRDefault="00F37F3C" w:rsidP="00F37F3C">
      <w:pPr>
        <w:pStyle w:val="Listenabsatz"/>
        <w:numPr>
          <w:ilvl w:val="0"/>
          <w:numId w:val="23"/>
        </w:numPr>
        <w:jc w:val="left"/>
      </w:pPr>
      <w:r>
        <w:t xml:space="preserve">DIN EN 50126 </w:t>
      </w:r>
      <w:r w:rsidRPr="00F37F3C">
        <w:t>Spezifikation und Nachweis der Zuverlässigkeit, Verfügbarkeit, Instandhaltbarkeit, Sicherheit (RAMS)</w:t>
      </w:r>
    </w:p>
    <w:p w:rsidR="005D6774" w:rsidRDefault="005D6774" w:rsidP="005D6774">
      <w:pPr>
        <w:pStyle w:val="berschrift1"/>
        <w:rPr>
          <w:rFonts w:eastAsia="Times New Roman"/>
          <w:lang w:eastAsia="ar-SA"/>
        </w:rPr>
      </w:pPr>
      <w:bookmarkStart w:id="10" w:name="_Toc447099558"/>
      <w:r>
        <w:rPr>
          <w:rFonts w:eastAsia="Times New Roman"/>
          <w:lang w:eastAsia="ar-SA"/>
        </w:rPr>
        <w:t>6. Gültigkeit</w:t>
      </w:r>
      <w:bookmarkEnd w:id="10"/>
    </w:p>
    <w:p w:rsidR="005D6774" w:rsidRDefault="005D6774" w:rsidP="005D6774">
      <w:r>
        <w:t>Diese Verfahrensanweisung tritt in Kraft am:</w:t>
      </w:r>
      <w:r>
        <w:tab/>
      </w:r>
      <w:r>
        <w:tab/>
      </w:r>
      <w:r w:rsidR="001F5947">
        <w:rPr>
          <w:highlight w:val="yellow"/>
        </w:rPr>
        <w:t>12.</w:t>
      </w:r>
      <w:r w:rsidR="00F37F3C" w:rsidRPr="006F1512">
        <w:rPr>
          <w:highlight w:val="yellow"/>
        </w:rPr>
        <w:t>0</w:t>
      </w:r>
      <w:r w:rsidR="001F5947">
        <w:rPr>
          <w:highlight w:val="yellow"/>
        </w:rPr>
        <w:t>4</w:t>
      </w:r>
      <w:r w:rsidR="00F37F3C" w:rsidRPr="006F1512">
        <w:rPr>
          <w:highlight w:val="yellow"/>
        </w:rPr>
        <w:t>.201</w:t>
      </w:r>
      <w:r w:rsidR="001F5947">
        <w:rPr>
          <w:highlight w:val="yellow"/>
        </w:rPr>
        <w:t>8</w:t>
      </w:r>
    </w:p>
    <w:p w:rsidR="005D6774" w:rsidRDefault="005D6774" w:rsidP="005D6774">
      <w:r>
        <w:t>Diese Verfahrensanweisung setzt außer Kraft:</w:t>
      </w:r>
      <w:r>
        <w:tab/>
      </w:r>
      <w:r>
        <w:tab/>
      </w:r>
      <w:r w:rsidR="006E4236" w:rsidRPr="006F1512">
        <w:rPr>
          <w:highlight w:val="yellow"/>
        </w:rPr>
        <w:t xml:space="preserve">VA 04-05 </w:t>
      </w:r>
      <w:proofErr w:type="spellStart"/>
      <w:r w:rsidR="00B277EF">
        <w:rPr>
          <w:highlight w:val="yellow"/>
        </w:rPr>
        <w:t>Rev</w:t>
      </w:r>
      <w:proofErr w:type="spellEnd"/>
      <w:r w:rsidR="00B277EF">
        <w:rPr>
          <w:highlight w:val="yellow"/>
        </w:rPr>
        <w:t xml:space="preserve"> </w:t>
      </w:r>
      <w:r w:rsidR="001F5947">
        <w:rPr>
          <w:highlight w:val="yellow"/>
        </w:rPr>
        <w:t>4</w:t>
      </w:r>
      <w:r w:rsidR="00B277EF">
        <w:rPr>
          <w:highlight w:val="yellow"/>
        </w:rPr>
        <w:t xml:space="preserve"> </w:t>
      </w:r>
      <w:r w:rsidR="006E4236" w:rsidRPr="006F1512">
        <w:rPr>
          <w:highlight w:val="yellow"/>
        </w:rPr>
        <w:t xml:space="preserve">vom </w:t>
      </w:r>
      <w:r w:rsidR="00C41E84">
        <w:rPr>
          <w:highlight w:val="yellow"/>
        </w:rPr>
        <w:t>0</w:t>
      </w:r>
      <w:r w:rsidR="001F5947">
        <w:rPr>
          <w:highlight w:val="yellow"/>
        </w:rPr>
        <w:t>8</w:t>
      </w:r>
      <w:r w:rsidR="006E4236" w:rsidRPr="006F1512">
        <w:rPr>
          <w:highlight w:val="yellow"/>
        </w:rPr>
        <w:t>.0</w:t>
      </w:r>
      <w:r w:rsidR="001F5947">
        <w:rPr>
          <w:highlight w:val="yellow"/>
        </w:rPr>
        <w:t>5</w:t>
      </w:r>
      <w:r w:rsidR="006E4236" w:rsidRPr="006F1512">
        <w:rPr>
          <w:highlight w:val="yellow"/>
        </w:rPr>
        <w:t>.201</w:t>
      </w:r>
      <w:r w:rsidR="001F5947">
        <w:rPr>
          <w:highlight w:val="yellow"/>
        </w:rPr>
        <w:t>7</w:t>
      </w:r>
      <w:r w:rsidR="006E4236">
        <w:t xml:space="preserve"> </w:t>
      </w:r>
    </w:p>
    <w:p w:rsidR="005D6774" w:rsidRDefault="005D6774" w:rsidP="005D6774">
      <w:pPr>
        <w:pStyle w:val="berschrift1"/>
        <w:rPr>
          <w:rFonts w:eastAsia="Times New Roman"/>
          <w:lang w:eastAsia="ar-SA"/>
        </w:rPr>
      </w:pPr>
      <w:bookmarkStart w:id="11" w:name="_Toc447099559"/>
      <w:r>
        <w:rPr>
          <w:rFonts w:eastAsia="Times New Roman"/>
          <w:lang w:eastAsia="ar-SA"/>
        </w:rPr>
        <w:t>7. Anlagen</w:t>
      </w:r>
      <w:bookmarkEnd w:id="11"/>
    </w:p>
    <w:p w:rsidR="00BD63B5" w:rsidRDefault="00BD154C" w:rsidP="00765BAC">
      <w:pPr>
        <w:pStyle w:val="Listenabsatz"/>
        <w:numPr>
          <w:ilvl w:val="0"/>
          <w:numId w:val="21"/>
        </w:numPr>
      </w:pPr>
      <w:r>
        <w:t xml:space="preserve">FB04-05_01 </w:t>
      </w:r>
      <w:r w:rsidR="00765BAC">
        <w:t>Risikobewertung</w:t>
      </w:r>
    </w:p>
    <w:p w:rsidR="00720462" w:rsidRDefault="00720462" w:rsidP="00765BAC">
      <w:pPr>
        <w:pStyle w:val="Listenabsatz"/>
        <w:numPr>
          <w:ilvl w:val="0"/>
          <w:numId w:val="21"/>
        </w:numPr>
      </w:pPr>
      <w:r>
        <w:t>FB04-05_02 Aktionsplan</w:t>
      </w:r>
    </w:p>
    <w:p w:rsidR="00DC1226" w:rsidRPr="00C41E84" w:rsidRDefault="00DC1226" w:rsidP="00765BAC">
      <w:pPr>
        <w:pStyle w:val="Listenabsatz"/>
        <w:numPr>
          <w:ilvl w:val="0"/>
          <w:numId w:val="21"/>
        </w:numPr>
      </w:pPr>
      <w:r w:rsidRPr="00C41E84">
        <w:t>FB04-05_03 Sicherheitsbewertungsbericht</w:t>
      </w:r>
    </w:p>
    <w:sectPr w:rsidR="00DC1226" w:rsidRPr="00C41E84" w:rsidSect="00C43B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865" w:rsidRDefault="009E1865" w:rsidP="000144C1">
      <w:pPr>
        <w:spacing w:after="0" w:line="240" w:lineRule="auto"/>
      </w:pPr>
      <w:r>
        <w:separator/>
      </w:r>
    </w:p>
  </w:endnote>
  <w:endnote w:type="continuationSeparator" w:id="0">
    <w:p w:rsidR="009E1865" w:rsidRDefault="009E1865" w:rsidP="00014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Regular">
    <w:panose1 w:val="020B0503030403020204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879" w:rsidRDefault="000E7879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4A0" w:rsidRPr="00560633" w:rsidRDefault="00546F62" w:rsidP="00DF64A0">
    <w:pPr>
      <w:pBdr>
        <w:top w:val="single" w:sz="4" w:space="1" w:color="auto"/>
      </w:pBdr>
      <w:rPr>
        <w:rFonts w:ascii="Myriad Pro" w:hAnsi="Myriad Pro"/>
        <w:color w:val="1F497D" w:themeColor="text2"/>
        <w:sz w:val="20"/>
        <w:szCs w:val="20"/>
      </w:rPr>
    </w:pPr>
    <w:r w:rsidRPr="00560633">
      <w:rPr>
        <w:rFonts w:ascii="Myriad Pro" w:hAnsi="Myriad Pro"/>
        <w:color w:val="1F497D" w:themeColor="text2"/>
        <w:sz w:val="20"/>
        <w:szCs w:val="20"/>
      </w:rPr>
      <w:ptab w:relativeTo="margin" w:alignment="center" w:leader="none"/>
    </w:r>
    <w:r w:rsidR="00F4084D">
      <w:rPr>
        <w:rFonts w:ascii="Myriad Pro" w:hAnsi="Myriad Pro"/>
        <w:color w:val="1F497D" w:themeColor="text2"/>
        <w:sz w:val="20"/>
        <w:szCs w:val="20"/>
      </w:rPr>
      <w:t>VA</w:t>
    </w:r>
    <w:r w:rsidR="00B743D0" w:rsidRPr="00F4084D">
      <w:rPr>
        <w:rFonts w:ascii="Myriad Pro" w:hAnsi="Myriad Pro"/>
        <w:color w:val="1F497D" w:themeColor="text2"/>
        <w:sz w:val="20"/>
        <w:szCs w:val="20"/>
      </w:rPr>
      <w:t xml:space="preserve"> </w:t>
    </w:r>
    <w:r w:rsidR="000A1519">
      <w:rPr>
        <w:rFonts w:ascii="Myriad Pro" w:hAnsi="Myriad Pro"/>
        <w:color w:val="1F497D" w:themeColor="text2"/>
        <w:sz w:val="20"/>
        <w:szCs w:val="20"/>
      </w:rPr>
      <w:t>04-05</w:t>
    </w:r>
    <w:r w:rsidR="00B277EF">
      <w:rPr>
        <w:rFonts w:ascii="Myriad Pro" w:hAnsi="Myriad Pro"/>
        <w:color w:val="1F497D" w:themeColor="text2"/>
        <w:sz w:val="20"/>
        <w:szCs w:val="20"/>
      </w:rPr>
      <w:t>_</w:t>
    </w:r>
    <w:r w:rsidR="007B7C75" w:rsidRPr="000E7879">
      <w:rPr>
        <w:rFonts w:ascii="Myriad Pro" w:hAnsi="Myriad Pro"/>
        <w:color w:val="1F497D" w:themeColor="text2"/>
        <w:sz w:val="20"/>
        <w:szCs w:val="20"/>
        <w:highlight w:val="yellow"/>
      </w:rPr>
      <w:t>1</w:t>
    </w:r>
    <w:r w:rsidR="00C41E84" w:rsidRPr="000E7879">
      <w:rPr>
        <w:rFonts w:ascii="Myriad Pro" w:hAnsi="Myriad Pro"/>
        <w:color w:val="1F497D" w:themeColor="text2"/>
        <w:sz w:val="20"/>
        <w:szCs w:val="20"/>
        <w:highlight w:val="yellow"/>
      </w:rPr>
      <w:t>0</w:t>
    </w:r>
    <w:r w:rsidR="00B277EF" w:rsidRPr="000E7879">
      <w:rPr>
        <w:rFonts w:ascii="Myriad Pro" w:hAnsi="Myriad Pro"/>
        <w:color w:val="1F497D" w:themeColor="text2"/>
        <w:sz w:val="20"/>
        <w:szCs w:val="20"/>
        <w:highlight w:val="yellow"/>
      </w:rPr>
      <w:t>.0</w:t>
    </w:r>
    <w:r w:rsidR="007B7C75" w:rsidRPr="000E7879">
      <w:rPr>
        <w:rFonts w:ascii="Myriad Pro" w:hAnsi="Myriad Pro"/>
        <w:color w:val="1F497D" w:themeColor="text2"/>
        <w:sz w:val="20"/>
        <w:szCs w:val="20"/>
        <w:highlight w:val="yellow"/>
      </w:rPr>
      <w:t>4</w:t>
    </w:r>
    <w:r w:rsidR="00B277EF" w:rsidRPr="000E7879">
      <w:rPr>
        <w:rFonts w:ascii="Myriad Pro" w:hAnsi="Myriad Pro"/>
        <w:color w:val="1F497D" w:themeColor="text2"/>
        <w:sz w:val="20"/>
        <w:szCs w:val="20"/>
        <w:highlight w:val="yellow"/>
      </w:rPr>
      <w:t>.201</w:t>
    </w:r>
    <w:r w:rsidR="007B7C75" w:rsidRPr="000E7879">
      <w:rPr>
        <w:rFonts w:ascii="Myriad Pro" w:hAnsi="Myriad Pro"/>
        <w:color w:val="1F497D" w:themeColor="text2"/>
        <w:sz w:val="20"/>
        <w:szCs w:val="20"/>
        <w:highlight w:val="yellow"/>
      </w:rPr>
      <w:t>8</w:t>
    </w:r>
    <w:r w:rsidR="00B277EF" w:rsidRPr="000E7879">
      <w:rPr>
        <w:rFonts w:ascii="Myriad Pro" w:hAnsi="Myriad Pro"/>
        <w:color w:val="1F497D" w:themeColor="text2"/>
        <w:sz w:val="20"/>
        <w:szCs w:val="20"/>
        <w:highlight w:val="yellow"/>
      </w:rPr>
      <w:t>_F0</w:t>
    </w:r>
    <w:r w:rsidR="007B7C75" w:rsidRPr="000E7879">
      <w:rPr>
        <w:rFonts w:ascii="Myriad Pro" w:hAnsi="Myriad Pro"/>
        <w:color w:val="1F497D" w:themeColor="text2"/>
        <w:sz w:val="20"/>
        <w:szCs w:val="20"/>
        <w:highlight w:val="yellow"/>
      </w:rPr>
      <w:t>5</w:t>
    </w:r>
    <w:bookmarkStart w:id="12" w:name="_GoBack"/>
    <w:bookmarkEnd w:id="12"/>
    <w:r w:rsidR="00B277EF">
      <w:rPr>
        <w:color w:val="1F497D" w:themeColor="text2"/>
        <w:sz w:val="20"/>
      </w:rPr>
      <w:t>_FH</w:t>
    </w:r>
    <w:r w:rsidRPr="00560633">
      <w:rPr>
        <w:rFonts w:ascii="Myriad Pro" w:hAnsi="Myriad Pro"/>
        <w:color w:val="1F497D" w:themeColor="text2"/>
        <w:sz w:val="20"/>
        <w:szCs w:val="20"/>
      </w:rPr>
      <w:ptab w:relativeTo="margin" w:alignment="right" w:leader="none"/>
    </w:r>
    <w:sdt>
      <w:sdtPr>
        <w:rPr>
          <w:rFonts w:ascii="Myriad Pro" w:hAnsi="Myriad Pro"/>
          <w:color w:val="1F497D" w:themeColor="text2"/>
          <w:sz w:val="20"/>
          <w:szCs w:val="20"/>
        </w:rPr>
        <w:id w:val="13210698"/>
        <w:docPartObj>
          <w:docPartGallery w:val="Page Numbers (Top of Page)"/>
          <w:docPartUnique/>
        </w:docPartObj>
      </w:sdtPr>
      <w:sdtEndPr/>
      <w:sdtContent>
        <w:r w:rsidR="00DF64A0" w:rsidRPr="00560633">
          <w:rPr>
            <w:rFonts w:ascii="Myriad Pro" w:hAnsi="Myriad Pro"/>
            <w:color w:val="1F497D" w:themeColor="text2"/>
            <w:sz w:val="20"/>
            <w:szCs w:val="20"/>
          </w:rPr>
          <w:t xml:space="preserve">Seite </w:t>
        </w:r>
        <w:r w:rsidR="008B352B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begin"/>
        </w:r>
        <w:r w:rsidR="00DF64A0" w:rsidRPr="00560633">
          <w:rPr>
            <w:rFonts w:ascii="Myriad Pro" w:hAnsi="Myriad Pro"/>
            <w:color w:val="1F497D" w:themeColor="text2"/>
            <w:sz w:val="20"/>
            <w:szCs w:val="20"/>
          </w:rPr>
          <w:instrText xml:space="preserve"> PAGE </w:instrText>
        </w:r>
        <w:r w:rsidR="008B352B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separate"/>
        </w:r>
        <w:r w:rsidR="000E7879">
          <w:rPr>
            <w:rFonts w:ascii="Myriad Pro" w:hAnsi="Myriad Pro"/>
            <w:noProof/>
            <w:color w:val="1F497D" w:themeColor="text2"/>
            <w:sz w:val="20"/>
            <w:szCs w:val="20"/>
          </w:rPr>
          <w:t>5</w:t>
        </w:r>
        <w:r w:rsidR="008B352B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end"/>
        </w:r>
        <w:r w:rsidR="00DF64A0" w:rsidRPr="00560633">
          <w:rPr>
            <w:rFonts w:ascii="Myriad Pro" w:hAnsi="Myriad Pro"/>
            <w:color w:val="1F497D" w:themeColor="text2"/>
            <w:sz w:val="20"/>
            <w:szCs w:val="20"/>
          </w:rPr>
          <w:t xml:space="preserve"> von </w:t>
        </w:r>
        <w:r w:rsidR="008B352B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begin"/>
        </w:r>
        <w:r w:rsidR="00DF64A0" w:rsidRPr="00560633">
          <w:rPr>
            <w:rFonts w:ascii="Myriad Pro" w:hAnsi="Myriad Pro"/>
            <w:color w:val="1F497D" w:themeColor="text2"/>
            <w:sz w:val="20"/>
            <w:szCs w:val="20"/>
          </w:rPr>
          <w:instrText xml:space="preserve"> NUMPAGES  </w:instrText>
        </w:r>
        <w:r w:rsidR="008B352B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separate"/>
        </w:r>
        <w:r w:rsidR="000E7879">
          <w:rPr>
            <w:rFonts w:ascii="Myriad Pro" w:hAnsi="Myriad Pro"/>
            <w:noProof/>
            <w:color w:val="1F497D" w:themeColor="text2"/>
            <w:sz w:val="20"/>
            <w:szCs w:val="20"/>
          </w:rPr>
          <w:t>6</w:t>
        </w:r>
        <w:r w:rsidR="008B352B" w:rsidRPr="00560633">
          <w:rPr>
            <w:rFonts w:ascii="Myriad Pro" w:hAnsi="Myriad Pro"/>
            <w:color w:val="1F497D" w:themeColor="text2"/>
            <w:sz w:val="20"/>
            <w:szCs w:val="20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879" w:rsidRDefault="000E7879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865" w:rsidRDefault="009E1865" w:rsidP="000144C1">
      <w:pPr>
        <w:spacing w:after="0" w:line="240" w:lineRule="auto"/>
      </w:pPr>
      <w:r>
        <w:separator/>
      </w:r>
    </w:p>
  </w:footnote>
  <w:footnote w:type="continuationSeparator" w:id="0">
    <w:p w:rsidR="009E1865" w:rsidRDefault="009E1865" w:rsidP="00014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879" w:rsidRDefault="000E7879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E69" w:rsidRPr="00980C9C" w:rsidRDefault="007B7C75" w:rsidP="006B6E69">
    <w:pPr>
      <w:pStyle w:val="berschrift2"/>
      <w:tabs>
        <w:tab w:val="left" w:pos="3331"/>
      </w:tabs>
      <w:spacing w:before="0"/>
      <w:rPr>
        <w:rFonts w:ascii="Myriad Pro" w:hAnsi="Myriad Pro"/>
        <w:caps/>
        <w:color w:val="808080" w:themeColor="background1" w:themeShade="80"/>
        <w:sz w:val="22"/>
        <w:szCs w:val="23"/>
      </w:rPr>
    </w:pPr>
    <w:r>
      <w:rPr>
        <w:rFonts w:ascii="Myriad Pro" w:hAnsi="Myriad Pro"/>
        <w:caps/>
        <w:noProof/>
        <w:color w:val="808080" w:themeColor="background1" w:themeShade="80"/>
        <w:sz w:val="22"/>
        <w:szCs w:val="23"/>
      </w:rPr>
      <w:drawing>
        <wp:anchor distT="0" distB="0" distL="114300" distR="114300" simplePos="0" relativeHeight="251658240" behindDoc="0" locked="0" layoutInCell="1" allowOverlap="1" wp14:anchorId="1609AB70" wp14:editId="0C02A595">
          <wp:simplePos x="0" y="0"/>
          <wp:positionH relativeFrom="column">
            <wp:posOffset>4227830</wp:posOffset>
          </wp:positionH>
          <wp:positionV relativeFrom="paragraph">
            <wp:posOffset>-48260</wp:posOffset>
          </wp:positionV>
          <wp:extent cx="1597025" cy="542290"/>
          <wp:effectExtent l="0" t="0" r="3175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7025" cy="542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0C9C" w:rsidRPr="00980C9C">
      <w:rPr>
        <w:rFonts w:ascii="Myriad Pro" w:hAnsi="Myriad Pro"/>
        <w:caps/>
        <w:color w:val="808080" w:themeColor="background1" w:themeShade="80"/>
        <w:sz w:val="22"/>
        <w:szCs w:val="23"/>
      </w:rPr>
      <w:t>Qualitätsmanagement-System</w:t>
    </w:r>
  </w:p>
  <w:p w:rsidR="00044BB7" w:rsidRPr="00044BB7" w:rsidRDefault="009E1865" w:rsidP="00044BB7">
    <w:pPr>
      <w:pStyle w:val="berschrift3"/>
      <w:spacing w:after="240" w:line="240" w:lineRule="auto"/>
      <w:rPr>
        <w:rFonts w:ascii="Myriad Pro" w:hAnsi="Myriad Pro"/>
      </w:rPr>
    </w:pPr>
    <w:sdt>
      <w:sdtPr>
        <w:rPr>
          <w:rStyle w:val="berschrift1Zchn"/>
        </w:rPr>
        <w:alias w:val="Titel"/>
        <w:id w:val="13210697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Style w:val="berschrift1Zchn"/>
        </w:rPr>
      </w:sdtEndPr>
      <w:sdtContent>
        <w:r w:rsidR="000C56D9">
          <w:rPr>
            <w:rStyle w:val="berschrift1Zchn"/>
          </w:rPr>
          <w:t xml:space="preserve">VA </w:t>
        </w:r>
        <w:r w:rsidR="00F4084D">
          <w:rPr>
            <w:rStyle w:val="berschrift1Zchn"/>
          </w:rPr>
          <w:t>Risiko</w:t>
        </w:r>
        <w:r w:rsidR="003800E2">
          <w:rPr>
            <w:rStyle w:val="berschrift1Zchn"/>
          </w:rPr>
          <w:t>management</w:t>
        </w:r>
      </w:sdtContent>
    </w:sdt>
    <w:r>
      <w:rPr>
        <w:rFonts w:ascii="Myriad Pro" w:hAnsi="Myriad Pro"/>
      </w:rPr>
      <w:pict>
        <v:rect id="_x0000_i1025" style="width:453.6pt;height:.5pt;mso-position-vertical:absolute" o:hralign="center" o:hrstd="t" o:hrnoshade="t" o:hr="t" fillcolor="black [3213]" stroked="f"/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879" w:rsidRDefault="000E7879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2"/>
    <w:multiLevelType w:val="singleLevel"/>
    <w:tmpl w:val="00000012"/>
    <w:name w:val="WW8Num17"/>
    <w:lvl w:ilvl="0">
      <w:numFmt w:val="bullet"/>
      <w:lvlText w:val="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24"/>
      </w:rPr>
    </w:lvl>
  </w:abstractNum>
  <w:abstractNum w:abstractNumId="1">
    <w:nsid w:val="00000016"/>
    <w:multiLevelType w:val="singleLevel"/>
    <w:tmpl w:val="00000016"/>
    <w:name w:val="WW8Num21"/>
    <w:lvl w:ilvl="0">
      <w:numFmt w:val="bullet"/>
      <w:lvlText w:val="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24"/>
      </w:rPr>
    </w:lvl>
  </w:abstractNum>
  <w:abstractNum w:abstractNumId="2">
    <w:nsid w:val="005315D8"/>
    <w:multiLevelType w:val="hybridMultilevel"/>
    <w:tmpl w:val="4D68F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2B7500"/>
    <w:multiLevelType w:val="hybridMultilevel"/>
    <w:tmpl w:val="B32E6C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227C3D"/>
    <w:multiLevelType w:val="hybridMultilevel"/>
    <w:tmpl w:val="EED292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542AB2"/>
    <w:multiLevelType w:val="hybridMultilevel"/>
    <w:tmpl w:val="B2C22A20"/>
    <w:lvl w:ilvl="0" w:tplc="D7E282DC">
      <w:start w:val="4"/>
      <w:numFmt w:val="bullet"/>
      <w:lvlText w:val="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092439"/>
    <w:multiLevelType w:val="hybridMultilevel"/>
    <w:tmpl w:val="413E38CC"/>
    <w:lvl w:ilvl="0" w:tplc="A94A2066">
      <w:numFmt w:val="bullet"/>
      <w:lvlText w:val="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1E79A2"/>
    <w:multiLevelType w:val="hybridMultilevel"/>
    <w:tmpl w:val="33EC36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716732"/>
    <w:multiLevelType w:val="hybridMultilevel"/>
    <w:tmpl w:val="7B46B9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155A6A"/>
    <w:multiLevelType w:val="hybridMultilevel"/>
    <w:tmpl w:val="AB1CD2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D70F08"/>
    <w:multiLevelType w:val="hybridMultilevel"/>
    <w:tmpl w:val="BCE67E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675AA7"/>
    <w:multiLevelType w:val="hybridMultilevel"/>
    <w:tmpl w:val="0768A2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F67484"/>
    <w:multiLevelType w:val="hybridMultilevel"/>
    <w:tmpl w:val="5C1C36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F12414"/>
    <w:multiLevelType w:val="hybridMultilevel"/>
    <w:tmpl w:val="A4946B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434CF1"/>
    <w:multiLevelType w:val="hybridMultilevel"/>
    <w:tmpl w:val="DCF651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4E5AE9"/>
    <w:multiLevelType w:val="hybridMultilevel"/>
    <w:tmpl w:val="DA464A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C9664B"/>
    <w:multiLevelType w:val="hybridMultilevel"/>
    <w:tmpl w:val="22E290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D046418"/>
    <w:multiLevelType w:val="hybridMultilevel"/>
    <w:tmpl w:val="7BE8E41A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430835"/>
    <w:multiLevelType w:val="hybridMultilevel"/>
    <w:tmpl w:val="06A649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A174FB"/>
    <w:multiLevelType w:val="hybridMultilevel"/>
    <w:tmpl w:val="37CE6A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84406D"/>
    <w:multiLevelType w:val="multilevel"/>
    <w:tmpl w:val="B6BAA7A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>
    <w:nsid w:val="66840FC9"/>
    <w:multiLevelType w:val="hybridMultilevel"/>
    <w:tmpl w:val="A15243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81E1941"/>
    <w:multiLevelType w:val="hybridMultilevel"/>
    <w:tmpl w:val="33D870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DD6010"/>
    <w:multiLevelType w:val="hybridMultilevel"/>
    <w:tmpl w:val="1EEA76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9F2D55"/>
    <w:multiLevelType w:val="hybridMultilevel"/>
    <w:tmpl w:val="8E3286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0"/>
  </w:num>
  <w:num w:numId="3">
    <w:abstractNumId w:val="1"/>
  </w:num>
  <w:num w:numId="4">
    <w:abstractNumId w:val="12"/>
  </w:num>
  <w:num w:numId="5">
    <w:abstractNumId w:val="2"/>
  </w:num>
  <w:num w:numId="6">
    <w:abstractNumId w:val="16"/>
  </w:num>
  <w:num w:numId="7">
    <w:abstractNumId w:val="10"/>
  </w:num>
  <w:num w:numId="8">
    <w:abstractNumId w:val="15"/>
  </w:num>
  <w:num w:numId="9">
    <w:abstractNumId w:val="7"/>
  </w:num>
  <w:num w:numId="10">
    <w:abstractNumId w:val="3"/>
  </w:num>
  <w:num w:numId="11">
    <w:abstractNumId w:val="4"/>
  </w:num>
  <w:num w:numId="12">
    <w:abstractNumId w:val="13"/>
  </w:num>
  <w:num w:numId="13">
    <w:abstractNumId w:val="19"/>
  </w:num>
  <w:num w:numId="14">
    <w:abstractNumId w:val="8"/>
  </w:num>
  <w:num w:numId="15">
    <w:abstractNumId w:val="11"/>
  </w:num>
  <w:num w:numId="16">
    <w:abstractNumId w:val="22"/>
  </w:num>
  <w:num w:numId="17">
    <w:abstractNumId w:val="21"/>
  </w:num>
  <w:num w:numId="18">
    <w:abstractNumId w:val="24"/>
  </w:num>
  <w:num w:numId="19">
    <w:abstractNumId w:val="18"/>
  </w:num>
  <w:num w:numId="20">
    <w:abstractNumId w:val="17"/>
  </w:num>
  <w:num w:numId="21">
    <w:abstractNumId w:val="9"/>
  </w:num>
  <w:num w:numId="22">
    <w:abstractNumId w:val="6"/>
  </w:num>
  <w:num w:numId="23">
    <w:abstractNumId w:val="14"/>
  </w:num>
  <w:num w:numId="24">
    <w:abstractNumId w:val="5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84D"/>
    <w:rsid w:val="000144C1"/>
    <w:rsid w:val="00020D56"/>
    <w:rsid w:val="00044BB7"/>
    <w:rsid w:val="00055728"/>
    <w:rsid w:val="00061F8C"/>
    <w:rsid w:val="000805AE"/>
    <w:rsid w:val="0008092F"/>
    <w:rsid w:val="00086A25"/>
    <w:rsid w:val="00087AF6"/>
    <w:rsid w:val="00091096"/>
    <w:rsid w:val="00093549"/>
    <w:rsid w:val="000A1369"/>
    <w:rsid w:val="000A1519"/>
    <w:rsid w:val="000A3000"/>
    <w:rsid w:val="000B38B7"/>
    <w:rsid w:val="000B706A"/>
    <w:rsid w:val="000C1C18"/>
    <w:rsid w:val="000C56D9"/>
    <w:rsid w:val="000C583C"/>
    <w:rsid w:val="000E7879"/>
    <w:rsid w:val="0010043C"/>
    <w:rsid w:val="00110415"/>
    <w:rsid w:val="00110DE1"/>
    <w:rsid w:val="001125DA"/>
    <w:rsid w:val="00124BA5"/>
    <w:rsid w:val="00154772"/>
    <w:rsid w:val="001571EF"/>
    <w:rsid w:val="00173374"/>
    <w:rsid w:val="00186D8C"/>
    <w:rsid w:val="00192CD5"/>
    <w:rsid w:val="001A1058"/>
    <w:rsid w:val="001E3A8E"/>
    <w:rsid w:val="001F5947"/>
    <w:rsid w:val="00204D33"/>
    <w:rsid w:val="002146D1"/>
    <w:rsid w:val="0023205C"/>
    <w:rsid w:val="00240D90"/>
    <w:rsid w:val="00255CA4"/>
    <w:rsid w:val="00265925"/>
    <w:rsid w:val="00272BA1"/>
    <w:rsid w:val="002837DE"/>
    <w:rsid w:val="00293831"/>
    <w:rsid w:val="002C1966"/>
    <w:rsid w:val="003007F4"/>
    <w:rsid w:val="00303CF5"/>
    <w:rsid w:val="00305417"/>
    <w:rsid w:val="0032104D"/>
    <w:rsid w:val="0032439C"/>
    <w:rsid w:val="003248D3"/>
    <w:rsid w:val="00327CB2"/>
    <w:rsid w:val="00341BB9"/>
    <w:rsid w:val="0035050E"/>
    <w:rsid w:val="00353FDC"/>
    <w:rsid w:val="00367888"/>
    <w:rsid w:val="003702D2"/>
    <w:rsid w:val="00372007"/>
    <w:rsid w:val="00372F23"/>
    <w:rsid w:val="003762F8"/>
    <w:rsid w:val="003800E2"/>
    <w:rsid w:val="00381C31"/>
    <w:rsid w:val="00391921"/>
    <w:rsid w:val="003A0383"/>
    <w:rsid w:val="003A6FE3"/>
    <w:rsid w:val="003B5099"/>
    <w:rsid w:val="003B6973"/>
    <w:rsid w:val="003D2B83"/>
    <w:rsid w:val="003E7B31"/>
    <w:rsid w:val="003F40E2"/>
    <w:rsid w:val="003F59AD"/>
    <w:rsid w:val="004039DE"/>
    <w:rsid w:val="00413607"/>
    <w:rsid w:val="0045388F"/>
    <w:rsid w:val="00453904"/>
    <w:rsid w:val="00465E2A"/>
    <w:rsid w:val="00482060"/>
    <w:rsid w:val="004C2AB8"/>
    <w:rsid w:val="004D3DD9"/>
    <w:rsid w:val="004D5F67"/>
    <w:rsid w:val="004E42D0"/>
    <w:rsid w:val="004F7856"/>
    <w:rsid w:val="0050723E"/>
    <w:rsid w:val="005316F8"/>
    <w:rsid w:val="00546F62"/>
    <w:rsid w:val="00551EFB"/>
    <w:rsid w:val="00553783"/>
    <w:rsid w:val="00560633"/>
    <w:rsid w:val="00565485"/>
    <w:rsid w:val="00580238"/>
    <w:rsid w:val="005903E4"/>
    <w:rsid w:val="00593F97"/>
    <w:rsid w:val="0059479F"/>
    <w:rsid w:val="00597C90"/>
    <w:rsid w:val="005A3640"/>
    <w:rsid w:val="005A5756"/>
    <w:rsid w:val="005C1155"/>
    <w:rsid w:val="005D0876"/>
    <w:rsid w:val="005D1234"/>
    <w:rsid w:val="005D20F6"/>
    <w:rsid w:val="005D29D2"/>
    <w:rsid w:val="005D6774"/>
    <w:rsid w:val="005F7B3C"/>
    <w:rsid w:val="006035AC"/>
    <w:rsid w:val="00603806"/>
    <w:rsid w:val="00642C90"/>
    <w:rsid w:val="00697921"/>
    <w:rsid w:val="006B3347"/>
    <w:rsid w:val="006B6E69"/>
    <w:rsid w:val="006C04DA"/>
    <w:rsid w:val="006D7724"/>
    <w:rsid w:val="006E0CC8"/>
    <w:rsid w:val="006E1145"/>
    <w:rsid w:val="006E4236"/>
    <w:rsid w:val="006F1512"/>
    <w:rsid w:val="006F63AC"/>
    <w:rsid w:val="00720462"/>
    <w:rsid w:val="0072054E"/>
    <w:rsid w:val="007226FC"/>
    <w:rsid w:val="007251B6"/>
    <w:rsid w:val="00742D92"/>
    <w:rsid w:val="00761EBC"/>
    <w:rsid w:val="00762E72"/>
    <w:rsid w:val="00765BAC"/>
    <w:rsid w:val="007767E6"/>
    <w:rsid w:val="007862F8"/>
    <w:rsid w:val="007954F3"/>
    <w:rsid w:val="00797A8B"/>
    <w:rsid w:val="007A0CD4"/>
    <w:rsid w:val="007A6165"/>
    <w:rsid w:val="007B4037"/>
    <w:rsid w:val="007B7C75"/>
    <w:rsid w:val="007C5EB0"/>
    <w:rsid w:val="00803BA8"/>
    <w:rsid w:val="008049F3"/>
    <w:rsid w:val="00806121"/>
    <w:rsid w:val="00813DA8"/>
    <w:rsid w:val="00814FB0"/>
    <w:rsid w:val="008269AD"/>
    <w:rsid w:val="0083233C"/>
    <w:rsid w:val="008341EB"/>
    <w:rsid w:val="00842F60"/>
    <w:rsid w:val="00853060"/>
    <w:rsid w:val="00853D97"/>
    <w:rsid w:val="00855CFC"/>
    <w:rsid w:val="00861712"/>
    <w:rsid w:val="0087427D"/>
    <w:rsid w:val="00882A9F"/>
    <w:rsid w:val="008957F6"/>
    <w:rsid w:val="00895E70"/>
    <w:rsid w:val="008B352B"/>
    <w:rsid w:val="008B3D85"/>
    <w:rsid w:val="008B50CB"/>
    <w:rsid w:val="008B6686"/>
    <w:rsid w:val="008C2087"/>
    <w:rsid w:val="008F0B43"/>
    <w:rsid w:val="00913EDB"/>
    <w:rsid w:val="00915BB5"/>
    <w:rsid w:val="00932FA1"/>
    <w:rsid w:val="00960B79"/>
    <w:rsid w:val="00971CEB"/>
    <w:rsid w:val="00980C9C"/>
    <w:rsid w:val="0099139F"/>
    <w:rsid w:val="009B3DB6"/>
    <w:rsid w:val="009C7762"/>
    <w:rsid w:val="009D7F96"/>
    <w:rsid w:val="009E1865"/>
    <w:rsid w:val="00A1072A"/>
    <w:rsid w:val="00A129C2"/>
    <w:rsid w:val="00A2001B"/>
    <w:rsid w:val="00A26DC4"/>
    <w:rsid w:val="00A45D7B"/>
    <w:rsid w:val="00A5136C"/>
    <w:rsid w:val="00A574BA"/>
    <w:rsid w:val="00A60B5D"/>
    <w:rsid w:val="00A62151"/>
    <w:rsid w:val="00A66A64"/>
    <w:rsid w:val="00A74F32"/>
    <w:rsid w:val="00A818FC"/>
    <w:rsid w:val="00A87B42"/>
    <w:rsid w:val="00A95B5E"/>
    <w:rsid w:val="00AB12C5"/>
    <w:rsid w:val="00AB446C"/>
    <w:rsid w:val="00AD708B"/>
    <w:rsid w:val="00AE0CEA"/>
    <w:rsid w:val="00AE30FD"/>
    <w:rsid w:val="00AF537B"/>
    <w:rsid w:val="00B07ED7"/>
    <w:rsid w:val="00B11F0C"/>
    <w:rsid w:val="00B12CCC"/>
    <w:rsid w:val="00B21ED5"/>
    <w:rsid w:val="00B277EF"/>
    <w:rsid w:val="00B316D7"/>
    <w:rsid w:val="00B51E94"/>
    <w:rsid w:val="00B56B4B"/>
    <w:rsid w:val="00B607AB"/>
    <w:rsid w:val="00B706DA"/>
    <w:rsid w:val="00B743D0"/>
    <w:rsid w:val="00B93249"/>
    <w:rsid w:val="00BC3CAC"/>
    <w:rsid w:val="00BC7551"/>
    <w:rsid w:val="00BD154C"/>
    <w:rsid w:val="00BD3664"/>
    <w:rsid w:val="00BD532B"/>
    <w:rsid w:val="00BD63B5"/>
    <w:rsid w:val="00BE352B"/>
    <w:rsid w:val="00BF5C93"/>
    <w:rsid w:val="00C050AE"/>
    <w:rsid w:val="00C11045"/>
    <w:rsid w:val="00C12347"/>
    <w:rsid w:val="00C17C5F"/>
    <w:rsid w:val="00C21194"/>
    <w:rsid w:val="00C3071C"/>
    <w:rsid w:val="00C41E84"/>
    <w:rsid w:val="00C43B39"/>
    <w:rsid w:val="00C75C4B"/>
    <w:rsid w:val="00C764BF"/>
    <w:rsid w:val="00C80371"/>
    <w:rsid w:val="00C96F40"/>
    <w:rsid w:val="00CD22B6"/>
    <w:rsid w:val="00CE2FFC"/>
    <w:rsid w:val="00CE6E55"/>
    <w:rsid w:val="00CF7545"/>
    <w:rsid w:val="00D24096"/>
    <w:rsid w:val="00D36F88"/>
    <w:rsid w:val="00D56AE7"/>
    <w:rsid w:val="00D706BE"/>
    <w:rsid w:val="00DB0790"/>
    <w:rsid w:val="00DB2838"/>
    <w:rsid w:val="00DB2A0C"/>
    <w:rsid w:val="00DC1226"/>
    <w:rsid w:val="00DC22A2"/>
    <w:rsid w:val="00DE15E1"/>
    <w:rsid w:val="00DE2E73"/>
    <w:rsid w:val="00DE6B06"/>
    <w:rsid w:val="00DE7EB0"/>
    <w:rsid w:val="00DF64A0"/>
    <w:rsid w:val="00DF70E8"/>
    <w:rsid w:val="00E243A9"/>
    <w:rsid w:val="00E27C9F"/>
    <w:rsid w:val="00E32AA4"/>
    <w:rsid w:val="00E34DF5"/>
    <w:rsid w:val="00E35940"/>
    <w:rsid w:val="00E3646A"/>
    <w:rsid w:val="00E6465E"/>
    <w:rsid w:val="00E93900"/>
    <w:rsid w:val="00EA2DE6"/>
    <w:rsid w:val="00EB1677"/>
    <w:rsid w:val="00EC20D5"/>
    <w:rsid w:val="00EF10CF"/>
    <w:rsid w:val="00F034A9"/>
    <w:rsid w:val="00F04EF0"/>
    <w:rsid w:val="00F13DEC"/>
    <w:rsid w:val="00F14510"/>
    <w:rsid w:val="00F175D8"/>
    <w:rsid w:val="00F201D9"/>
    <w:rsid w:val="00F2053A"/>
    <w:rsid w:val="00F345AC"/>
    <w:rsid w:val="00F37F3C"/>
    <w:rsid w:val="00F4084D"/>
    <w:rsid w:val="00F564FE"/>
    <w:rsid w:val="00F65209"/>
    <w:rsid w:val="00F81307"/>
    <w:rsid w:val="00F967FE"/>
    <w:rsid w:val="00FB22D4"/>
    <w:rsid w:val="00FC46F1"/>
    <w:rsid w:val="00FE3F43"/>
    <w:rsid w:val="00FF5AF6"/>
    <w:rsid w:val="00FF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13607"/>
    <w:pPr>
      <w:jc w:val="both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CE6E55"/>
    <w:pPr>
      <w:keepNext/>
      <w:keepLines/>
      <w:spacing w:before="600" w:after="240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95E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32AA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F70B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2AA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F70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4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44C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01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44C1"/>
  </w:style>
  <w:style w:type="paragraph" w:styleId="Fuzeile">
    <w:name w:val="footer"/>
    <w:basedOn w:val="Standard"/>
    <w:link w:val="FuzeileZchn"/>
    <w:uiPriority w:val="99"/>
    <w:unhideWhenUsed/>
    <w:rsid w:val="0001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44C1"/>
  </w:style>
  <w:style w:type="character" w:customStyle="1" w:styleId="berschrift1Zchn">
    <w:name w:val="Überschrift 1 Zchn"/>
    <w:basedOn w:val="Absatz-Standardschriftart"/>
    <w:link w:val="berschrift1"/>
    <w:uiPriority w:val="9"/>
    <w:rsid w:val="00CE6E55"/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07ED7"/>
    <w:pPr>
      <w:outlineLvl w:val="9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B07ED7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B07ED7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B07ED7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B07ED7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5E70"/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32AA4"/>
    <w:rPr>
      <w:rFonts w:asciiTheme="majorHAnsi" w:eastAsiaTheme="majorEastAsia" w:hAnsiTheme="majorHAnsi" w:cstheme="majorBidi"/>
      <w:b/>
      <w:bCs/>
      <w:color w:val="2F70BF"/>
    </w:rPr>
  </w:style>
  <w:style w:type="table" w:styleId="Tabellenraster">
    <w:name w:val="Table Grid"/>
    <w:basedOn w:val="NormaleTabelle"/>
    <w:uiPriority w:val="59"/>
    <w:rsid w:val="00CF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D3DD9"/>
    <w:rPr>
      <w:color w:val="80808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2AA4"/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Listenabsatz">
    <w:name w:val="List Paragraph"/>
    <w:basedOn w:val="Standard"/>
    <w:uiPriority w:val="34"/>
    <w:qFormat/>
    <w:rsid w:val="005D29D2"/>
    <w:pPr>
      <w:suppressAutoHyphens/>
      <w:ind w:left="720"/>
    </w:pPr>
    <w:rPr>
      <w:rFonts w:ascii="Myriad Pro" w:eastAsia="Myriad Pro" w:hAnsi="Myriad Pro" w:cs="Myriad Pro"/>
      <w:lang w:eastAsia="ar-SA"/>
    </w:rPr>
  </w:style>
  <w:style w:type="paragraph" w:styleId="KeinLeerraum">
    <w:name w:val="No Spacing"/>
    <w:uiPriority w:val="1"/>
    <w:qFormat/>
    <w:rsid w:val="002C1966"/>
    <w:pPr>
      <w:spacing w:after="0" w:line="240" w:lineRule="auto"/>
      <w:jc w:val="both"/>
    </w:pPr>
  </w:style>
  <w:style w:type="paragraph" w:customStyle="1" w:styleId="CM4">
    <w:name w:val="CM4"/>
    <w:basedOn w:val="Standard"/>
    <w:next w:val="Standard"/>
    <w:uiPriority w:val="99"/>
    <w:rsid w:val="005D6774"/>
    <w:pPr>
      <w:autoSpaceDE w:val="0"/>
      <w:autoSpaceDN w:val="0"/>
      <w:adjustRightInd w:val="0"/>
      <w:spacing w:after="0" w:line="240" w:lineRule="auto"/>
      <w:jc w:val="left"/>
    </w:pPr>
    <w:rPr>
      <w:rFonts w:ascii="EUAlbertina" w:eastAsiaTheme="minorHAnsi" w:hAnsi="EUAlbertina"/>
      <w:sz w:val="24"/>
      <w:szCs w:val="24"/>
      <w:lang w:eastAsia="en-US"/>
    </w:rPr>
  </w:style>
  <w:style w:type="paragraph" w:customStyle="1" w:styleId="CM1">
    <w:name w:val="CM1"/>
    <w:basedOn w:val="Standard"/>
    <w:next w:val="Standard"/>
    <w:uiPriority w:val="99"/>
    <w:rsid w:val="003D2B83"/>
    <w:pPr>
      <w:autoSpaceDE w:val="0"/>
      <w:autoSpaceDN w:val="0"/>
      <w:adjustRightInd w:val="0"/>
      <w:spacing w:after="0" w:line="240" w:lineRule="auto"/>
      <w:jc w:val="left"/>
    </w:pPr>
    <w:rPr>
      <w:rFonts w:ascii="EUAlbertina" w:hAnsi="EUAlbertina"/>
      <w:sz w:val="24"/>
      <w:szCs w:val="24"/>
    </w:rPr>
  </w:style>
  <w:style w:type="paragraph" w:customStyle="1" w:styleId="CM3">
    <w:name w:val="CM3"/>
    <w:basedOn w:val="Standard"/>
    <w:next w:val="Standard"/>
    <w:uiPriority w:val="99"/>
    <w:rsid w:val="003D2B83"/>
    <w:pPr>
      <w:autoSpaceDE w:val="0"/>
      <w:autoSpaceDN w:val="0"/>
      <w:adjustRightInd w:val="0"/>
      <w:spacing w:after="0" w:line="240" w:lineRule="auto"/>
      <w:jc w:val="left"/>
    </w:pPr>
    <w:rPr>
      <w:rFonts w:ascii="EUAlbertina" w:hAnsi="EUAlbertina"/>
      <w:sz w:val="24"/>
      <w:szCs w:val="24"/>
    </w:rPr>
  </w:style>
  <w:style w:type="paragraph" w:customStyle="1" w:styleId="Default">
    <w:name w:val="Default"/>
    <w:rsid w:val="003D2B83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13607"/>
    <w:pPr>
      <w:jc w:val="both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CE6E55"/>
    <w:pPr>
      <w:keepNext/>
      <w:keepLines/>
      <w:spacing w:before="600" w:after="240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95E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32AA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F70B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2AA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F70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4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44C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01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44C1"/>
  </w:style>
  <w:style w:type="paragraph" w:styleId="Fuzeile">
    <w:name w:val="footer"/>
    <w:basedOn w:val="Standard"/>
    <w:link w:val="FuzeileZchn"/>
    <w:uiPriority w:val="99"/>
    <w:unhideWhenUsed/>
    <w:rsid w:val="0001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44C1"/>
  </w:style>
  <w:style w:type="character" w:customStyle="1" w:styleId="berschrift1Zchn">
    <w:name w:val="Überschrift 1 Zchn"/>
    <w:basedOn w:val="Absatz-Standardschriftart"/>
    <w:link w:val="berschrift1"/>
    <w:uiPriority w:val="9"/>
    <w:rsid w:val="00CE6E55"/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07ED7"/>
    <w:pPr>
      <w:outlineLvl w:val="9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B07ED7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B07ED7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B07ED7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B07ED7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5E70"/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32AA4"/>
    <w:rPr>
      <w:rFonts w:asciiTheme="majorHAnsi" w:eastAsiaTheme="majorEastAsia" w:hAnsiTheme="majorHAnsi" w:cstheme="majorBidi"/>
      <w:b/>
      <w:bCs/>
      <w:color w:val="2F70BF"/>
    </w:rPr>
  </w:style>
  <w:style w:type="table" w:styleId="Tabellenraster">
    <w:name w:val="Table Grid"/>
    <w:basedOn w:val="NormaleTabelle"/>
    <w:uiPriority w:val="59"/>
    <w:rsid w:val="00CF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D3DD9"/>
    <w:rPr>
      <w:color w:val="80808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2AA4"/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Listenabsatz">
    <w:name w:val="List Paragraph"/>
    <w:basedOn w:val="Standard"/>
    <w:uiPriority w:val="34"/>
    <w:qFormat/>
    <w:rsid w:val="005D29D2"/>
    <w:pPr>
      <w:suppressAutoHyphens/>
      <w:ind w:left="720"/>
    </w:pPr>
    <w:rPr>
      <w:rFonts w:ascii="Myriad Pro" w:eastAsia="Myriad Pro" w:hAnsi="Myriad Pro" w:cs="Myriad Pro"/>
      <w:lang w:eastAsia="ar-SA"/>
    </w:rPr>
  </w:style>
  <w:style w:type="paragraph" w:styleId="KeinLeerraum">
    <w:name w:val="No Spacing"/>
    <w:uiPriority w:val="1"/>
    <w:qFormat/>
    <w:rsid w:val="002C1966"/>
    <w:pPr>
      <w:spacing w:after="0" w:line="240" w:lineRule="auto"/>
      <w:jc w:val="both"/>
    </w:pPr>
  </w:style>
  <w:style w:type="paragraph" w:customStyle="1" w:styleId="CM4">
    <w:name w:val="CM4"/>
    <w:basedOn w:val="Standard"/>
    <w:next w:val="Standard"/>
    <w:uiPriority w:val="99"/>
    <w:rsid w:val="005D6774"/>
    <w:pPr>
      <w:autoSpaceDE w:val="0"/>
      <w:autoSpaceDN w:val="0"/>
      <w:adjustRightInd w:val="0"/>
      <w:spacing w:after="0" w:line="240" w:lineRule="auto"/>
      <w:jc w:val="left"/>
    </w:pPr>
    <w:rPr>
      <w:rFonts w:ascii="EUAlbertina" w:eastAsiaTheme="minorHAnsi" w:hAnsi="EUAlbertina"/>
      <w:sz w:val="24"/>
      <w:szCs w:val="24"/>
      <w:lang w:eastAsia="en-US"/>
    </w:rPr>
  </w:style>
  <w:style w:type="paragraph" w:customStyle="1" w:styleId="CM1">
    <w:name w:val="CM1"/>
    <w:basedOn w:val="Standard"/>
    <w:next w:val="Standard"/>
    <w:uiPriority w:val="99"/>
    <w:rsid w:val="003D2B83"/>
    <w:pPr>
      <w:autoSpaceDE w:val="0"/>
      <w:autoSpaceDN w:val="0"/>
      <w:adjustRightInd w:val="0"/>
      <w:spacing w:after="0" w:line="240" w:lineRule="auto"/>
      <w:jc w:val="left"/>
    </w:pPr>
    <w:rPr>
      <w:rFonts w:ascii="EUAlbertina" w:hAnsi="EUAlbertina"/>
      <w:sz w:val="24"/>
      <w:szCs w:val="24"/>
    </w:rPr>
  </w:style>
  <w:style w:type="paragraph" w:customStyle="1" w:styleId="CM3">
    <w:name w:val="CM3"/>
    <w:basedOn w:val="Standard"/>
    <w:next w:val="Standard"/>
    <w:uiPriority w:val="99"/>
    <w:rsid w:val="003D2B83"/>
    <w:pPr>
      <w:autoSpaceDE w:val="0"/>
      <w:autoSpaceDN w:val="0"/>
      <w:adjustRightInd w:val="0"/>
      <w:spacing w:after="0" w:line="240" w:lineRule="auto"/>
      <w:jc w:val="left"/>
    </w:pPr>
    <w:rPr>
      <w:rFonts w:ascii="EUAlbertina" w:hAnsi="EUAlbertina"/>
      <w:sz w:val="24"/>
      <w:szCs w:val="24"/>
    </w:rPr>
  </w:style>
  <w:style w:type="paragraph" w:customStyle="1" w:styleId="Default">
    <w:name w:val="Default"/>
    <w:rsid w:val="003D2B83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4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w24">
      <a:majorFont>
        <a:latin typeface="Myriad Pro"/>
        <a:ea typeface=""/>
        <a:cs typeface=""/>
      </a:majorFont>
      <a:minorFont>
        <a:latin typeface="Myriad Pro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B5AF6C-F7F3-471A-9A5C-48420D698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1340</Words>
  <Characters>8446</Characters>
  <Application>Microsoft Office Word</Application>
  <DocSecurity>0</DocSecurity>
  <Lines>70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 Risikomanagement</vt:lpstr>
    </vt:vector>
  </TitlesOfParts>
  <Company>waggon24 GmbH</Company>
  <LinksUpToDate>false</LinksUpToDate>
  <CharactersWithSpaces>9767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 Risikomanagement</dc:title>
  <dc:creator>Benno Hein</dc:creator>
  <cp:lastModifiedBy>Frank Hennig</cp:lastModifiedBy>
  <cp:revision>4</cp:revision>
  <cp:lastPrinted>2017-05-15T07:08:00Z</cp:lastPrinted>
  <dcterms:created xsi:type="dcterms:W3CDTF">2018-04-10T13:34:00Z</dcterms:created>
  <dcterms:modified xsi:type="dcterms:W3CDTF">2018-04-10T14:47:00Z</dcterms:modified>
</cp:coreProperties>
</file>